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A75" w:rsidRPr="00C6376C" w:rsidRDefault="00344A75" w:rsidP="00344A75">
      <w:pPr>
        <w:jc w:val="center"/>
        <w:rPr>
          <w:rFonts w:ascii="Times New Roman" w:hAnsi="Times New Roman" w:cs="Times New Roman"/>
          <w:b/>
          <w:sz w:val="24"/>
          <w:szCs w:val="24"/>
          <w:lang w:val="en-US"/>
        </w:rPr>
      </w:pPr>
      <w:proofErr w:type="gramStart"/>
      <w:r w:rsidRPr="00C6376C">
        <w:rPr>
          <w:rFonts w:ascii="Times New Roman" w:hAnsi="Times New Roman" w:cs="Times New Roman"/>
          <w:b/>
          <w:sz w:val="24"/>
          <w:szCs w:val="24"/>
          <w:lang w:val="en-US"/>
        </w:rPr>
        <w:t>MONITORIZARE  PROGRAME</w:t>
      </w:r>
      <w:proofErr w:type="gramEnd"/>
      <w:r w:rsidRPr="00C6376C">
        <w:rPr>
          <w:rFonts w:ascii="Times New Roman" w:hAnsi="Times New Roman" w:cs="Times New Roman"/>
          <w:b/>
          <w:sz w:val="24"/>
          <w:szCs w:val="24"/>
          <w:lang w:val="en-US"/>
        </w:rPr>
        <w:t xml:space="preserve"> PRIVIND ACCESUL LA EDUCAȚIE PENTRU GRUPURI DEZAVATAJATE</w:t>
      </w:r>
    </w:p>
    <w:p w:rsidR="00344A75" w:rsidRPr="00C6376C" w:rsidRDefault="00344A75" w:rsidP="00344A75">
      <w:pPr>
        <w:shd w:val="clear" w:color="auto" w:fill="FFFFFF"/>
        <w:spacing w:line="240" w:lineRule="auto"/>
        <w:rPr>
          <w:rFonts w:ascii="Times New Roman" w:hAnsi="Times New Roman" w:cs="Times New Roman"/>
          <w:color w:val="222222"/>
          <w:sz w:val="24"/>
          <w:szCs w:val="24"/>
        </w:rPr>
      </w:pPr>
      <w:r w:rsidRPr="00C6376C">
        <w:rPr>
          <w:rFonts w:ascii="Times New Roman" w:hAnsi="Times New Roman" w:cs="Times New Roman"/>
          <w:bCs/>
          <w:sz w:val="24"/>
          <w:szCs w:val="24"/>
        </w:rPr>
        <w:t xml:space="preserve">Conform Legii Educației Naționale nr. 1/2011 cu </w:t>
      </w:r>
      <w:proofErr w:type="spellStart"/>
      <w:r w:rsidRPr="00C6376C">
        <w:rPr>
          <w:rFonts w:ascii="Times New Roman" w:hAnsi="Times New Roman" w:cs="Times New Roman"/>
          <w:bCs/>
          <w:sz w:val="24"/>
          <w:szCs w:val="24"/>
        </w:rPr>
        <w:t>completarile</w:t>
      </w:r>
      <w:proofErr w:type="spellEnd"/>
      <w:r w:rsidRPr="00C6376C">
        <w:rPr>
          <w:rFonts w:ascii="Times New Roman" w:hAnsi="Times New Roman" w:cs="Times New Roman"/>
          <w:bCs/>
          <w:sz w:val="24"/>
          <w:szCs w:val="24"/>
        </w:rPr>
        <w:t xml:space="preserve">  și modificările ulterioare la </w:t>
      </w:r>
      <w:proofErr w:type="spellStart"/>
      <w:r w:rsidRPr="00C6376C">
        <w:rPr>
          <w:rFonts w:ascii="Times New Roman" w:hAnsi="Times New Roman" w:cs="Times New Roman"/>
          <w:bCs/>
          <w:sz w:val="24"/>
          <w:szCs w:val="24"/>
        </w:rPr>
        <w:t>art</w:t>
      </w:r>
      <w:proofErr w:type="spellEnd"/>
      <w:r w:rsidRPr="00C6376C">
        <w:rPr>
          <w:rFonts w:ascii="Times New Roman" w:hAnsi="Times New Roman" w:cs="Times New Roman"/>
          <w:bCs/>
          <w:sz w:val="24"/>
          <w:szCs w:val="24"/>
        </w:rPr>
        <w:t xml:space="preserve"> . 95</w:t>
      </w:r>
      <w:r>
        <w:rPr>
          <w:rFonts w:ascii="Times New Roman" w:hAnsi="Times New Roman" w:cs="Times New Roman"/>
          <w:bCs/>
          <w:sz w:val="24"/>
          <w:szCs w:val="24"/>
        </w:rPr>
        <w:t xml:space="preserve">, </w:t>
      </w:r>
      <w:r w:rsidRPr="00C6376C">
        <w:rPr>
          <w:rFonts w:ascii="Times New Roman" w:hAnsi="Times New Roman" w:cs="Times New Roman"/>
          <w:bCs/>
          <w:sz w:val="24"/>
          <w:szCs w:val="24"/>
        </w:rPr>
        <w:t xml:space="preserve"> alin. (5) </w:t>
      </w:r>
      <w:r w:rsidRPr="00C6376C">
        <w:rPr>
          <w:rFonts w:ascii="Times New Roman" w:hAnsi="Times New Roman" w:cs="Times New Roman"/>
          <w:b/>
          <w:bCs/>
          <w:sz w:val="24"/>
          <w:szCs w:val="24"/>
        </w:rPr>
        <w:t>se precizează că</w:t>
      </w:r>
      <w:r w:rsidRPr="00C6376C">
        <w:rPr>
          <w:rFonts w:ascii="Times New Roman" w:hAnsi="Times New Roman" w:cs="Times New Roman"/>
          <w:bCs/>
          <w:sz w:val="24"/>
          <w:szCs w:val="24"/>
        </w:rPr>
        <w:t xml:space="preserve"> </w:t>
      </w:r>
      <w:r w:rsidRPr="00C6376C">
        <w:rPr>
          <w:rFonts w:ascii="Times New Roman" w:hAnsi="Times New Roman" w:cs="Times New Roman"/>
          <w:bCs/>
          <w:i/>
          <w:iCs/>
          <w:sz w:val="24"/>
          <w:szCs w:val="24"/>
        </w:rPr>
        <w:t xml:space="preserve">“În structura inspectoratelor şcolare sunt cuprinşi şi inspectori şcolari pentru </w:t>
      </w:r>
      <w:r w:rsidRPr="00C6376C">
        <w:rPr>
          <w:rFonts w:ascii="Times New Roman" w:hAnsi="Times New Roman" w:cs="Times New Roman"/>
          <w:b/>
          <w:bCs/>
          <w:i/>
          <w:iCs/>
          <w:sz w:val="24"/>
          <w:szCs w:val="24"/>
        </w:rPr>
        <w:t>problemele copiilor şi tinerilor proveniţi din medii socioeconomice dezavantajate</w:t>
      </w:r>
      <w:r w:rsidRPr="00C6376C">
        <w:rPr>
          <w:rFonts w:ascii="Times New Roman" w:hAnsi="Times New Roman" w:cs="Times New Roman"/>
          <w:bCs/>
          <w:i/>
          <w:iCs/>
          <w:sz w:val="24"/>
          <w:szCs w:val="24"/>
        </w:rPr>
        <w:t>” iar la a</w:t>
      </w:r>
      <w:r w:rsidRPr="00C6376C">
        <w:rPr>
          <w:rFonts w:ascii="Times New Roman" w:hAnsi="Times New Roman" w:cs="Times New Roman"/>
          <w:color w:val="222222"/>
          <w:sz w:val="24"/>
          <w:szCs w:val="24"/>
        </w:rPr>
        <w:t xml:space="preserve">rt. 333. — </w:t>
      </w:r>
      <w:r w:rsidRPr="00C6376C">
        <w:rPr>
          <w:rFonts w:ascii="Times New Roman" w:hAnsi="Times New Roman" w:cs="Times New Roman"/>
          <w:bCs/>
          <w:i/>
          <w:iCs/>
          <w:sz w:val="24"/>
          <w:szCs w:val="24"/>
        </w:rPr>
        <w:t>“</w:t>
      </w:r>
      <w:r w:rsidRPr="00C6376C">
        <w:rPr>
          <w:rFonts w:ascii="Times New Roman" w:hAnsi="Times New Roman" w:cs="Times New Roman"/>
          <w:i/>
          <w:color w:val="222222"/>
          <w:sz w:val="24"/>
          <w:szCs w:val="24"/>
        </w:rPr>
        <w:t xml:space="preserve">Statul garantează și susține, inclusiv financiar, </w:t>
      </w:r>
      <w:r w:rsidRPr="00C6376C">
        <w:rPr>
          <w:rFonts w:ascii="Times New Roman" w:hAnsi="Times New Roman" w:cs="Times New Roman"/>
          <w:b/>
          <w:i/>
          <w:color w:val="222222"/>
          <w:sz w:val="24"/>
          <w:szCs w:val="24"/>
        </w:rPr>
        <w:t>accesul la educație și formare profesională continuă</w:t>
      </w:r>
      <w:r w:rsidRPr="00C6376C">
        <w:rPr>
          <w:rFonts w:ascii="Times New Roman" w:hAnsi="Times New Roman" w:cs="Times New Roman"/>
          <w:color w:val="222222"/>
          <w:sz w:val="24"/>
          <w:szCs w:val="24"/>
        </w:rPr>
        <w:t xml:space="preserve"> a</w:t>
      </w:r>
      <w:r w:rsidRPr="00C6376C">
        <w:rPr>
          <w:rFonts w:ascii="Times New Roman" w:hAnsi="Times New Roman" w:cs="Times New Roman"/>
          <w:b/>
          <w:sz w:val="24"/>
          <w:szCs w:val="24"/>
          <w:lang w:val="en-US"/>
        </w:rPr>
        <w:t>:</w:t>
      </w:r>
      <w:r w:rsidRPr="00C6376C">
        <w:rPr>
          <w:rFonts w:ascii="Times New Roman" w:hAnsi="Times New Roman" w:cs="Times New Roman"/>
          <w:color w:val="222222"/>
          <w:sz w:val="24"/>
          <w:szCs w:val="24"/>
        </w:rPr>
        <w:t xml:space="preserve"> </w:t>
      </w:r>
    </w:p>
    <w:p w:rsidR="00344A75" w:rsidRPr="00C6376C" w:rsidRDefault="00344A75" w:rsidP="00344A75">
      <w:pPr>
        <w:shd w:val="clear" w:color="auto" w:fill="FFFFFF"/>
        <w:spacing w:after="0" w:line="240" w:lineRule="auto"/>
        <w:ind w:left="1701"/>
        <w:rPr>
          <w:rStyle w:val="apple-converted-space"/>
          <w:rFonts w:ascii="Times New Roman" w:hAnsi="Times New Roman" w:cs="Times New Roman"/>
          <w:color w:val="222222"/>
          <w:sz w:val="24"/>
          <w:szCs w:val="24"/>
        </w:rPr>
      </w:pPr>
      <w:r w:rsidRPr="00C6376C">
        <w:rPr>
          <w:rFonts w:ascii="Times New Roman" w:hAnsi="Times New Roman" w:cs="Times New Roman"/>
          <w:color w:val="222222"/>
          <w:sz w:val="24"/>
          <w:szCs w:val="24"/>
        </w:rPr>
        <w:t>a) tinerii și adulții care nu au finalizat învățământul obligatoriu;</w:t>
      </w:r>
      <w:r w:rsidRPr="00C6376C">
        <w:rPr>
          <w:rStyle w:val="apple-converted-space"/>
          <w:rFonts w:ascii="Times New Roman" w:hAnsi="Times New Roman" w:cs="Times New Roman"/>
          <w:color w:val="222222"/>
          <w:sz w:val="24"/>
          <w:szCs w:val="24"/>
        </w:rPr>
        <w:t> </w:t>
      </w:r>
    </w:p>
    <w:p w:rsidR="00344A75" w:rsidRPr="00C6376C" w:rsidRDefault="00344A75" w:rsidP="00344A75">
      <w:pPr>
        <w:shd w:val="clear" w:color="auto" w:fill="FFFFFF"/>
        <w:spacing w:after="0" w:line="240" w:lineRule="auto"/>
        <w:ind w:left="1701"/>
        <w:rPr>
          <w:rFonts w:ascii="Times New Roman" w:hAnsi="Times New Roman" w:cs="Times New Roman"/>
          <w:i/>
          <w:iCs/>
          <w:color w:val="222222"/>
          <w:sz w:val="24"/>
          <w:szCs w:val="24"/>
        </w:rPr>
      </w:pPr>
      <w:r w:rsidRPr="00C6376C">
        <w:rPr>
          <w:rFonts w:ascii="Times New Roman" w:hAnsi="Times New Roman" w:cs="Times New Roman"/>
          <w:color w:val="222222"/>
          <w:sz w:val="24"/>
          <w:szCs w:val="24"/>
        </w:rPr>
        <w:t xml:space="preserve">b) tinerii care au părăsit sistemul de educație înainte de a obține o calificare profesională și nu sunt cuprinși în </w:t>
      </w:r>
      <w:proofErr w:type="spellStart"/>
      <w:r w:rsidRPr="00C6376C">
        <w:rPr>
          <w:rFonts w:ascii="Times New Roman" w:hAnsi="Times New Roman" w:cs="Times New Roman"/>
          <w:color w:val="222222"/>
          <w:sz w:val="24"/>
          <w:szCs w:val="24"/>
        </w:rPr>
        <w:t>nicio</w:t>
      </w:r>
      <w:proofErr w:type="spellEnd"/>
      <w:r w:rsidRPr="00C6376C">
        <w:rPr>
          <w:rFonts w:ascii="Times New Roman" w:hAnsi="Times New Roman" w:cs="Times New Roman"/>
          <w:color w:val="222222"/>
          <w:sz w:val="24"/>
          <w:szCs w:val="24"/>
        </w:rPr>
        <w:t xml:space="preserve"> formă de educație sau formare profesională;</w:t>
      </w:r>
    </w:p>
    <w:p w:rsidR="00344A75" w:rsidRPr="00C6376C" w:rsidRDefault="00344A75" w:rsidP="00344A75">
      <w:pPr>
        <w:shd w:val="clear" w:color="auto" w:fill="FFFFFF"/>
        <w:spacing w:after="0" w:line="240" w:lineRule="auto"/>
        <w:ind w:left="1701"/>
        <w:rPr>
          <w:rFonts w:ascii="Times New Roman" w:hAnsi="Times New Roman" w:cs="Times New Roman"/>
          <w:color w:val="222222"/>
          <w:sz w:val="24"/>
          <w:szCs w:val="24"/>
        </w:rPr>
      </w:pPr>
      <w:r w:rsidRPr="00C6376C">
        <w:rPr>
          <w:rFonts w:ascii="Times New Roman" w:hAnsi="Times New Roman" w:cs="Times New Roman"/>
          <w:color w:val="222222"/>
          <w:sz w:val="24"/>
          <w:szCs w:val="24"/>
        </w:rPr>
        <w:t xml:space="preserve">c) absolvenții de învățământ </w:t>
      </w:r>
      <w:proofErr w:type="spellStart"/>
      <w:r w:rsidRPr="00C6376C">
        <w:rPr>
          <w:rFonts w:ascii="Times New Roman" w:hAnsi="Times New Roman" w:cs="Times New Roman"/>
          <w:color w:val="222222"/>
          <w:sz w:val="24"/>
          <w:szCs w:val="24"/>
        </w:rPr>
        <w:t>nonprofesional</w:t>
      </w:r>
      <w:proofErr w:type="spellEnd"/>
      <w:r w:rsidRPr="00C6376C">
        <w:rPr>
          <w:rFonts w:ascii="Times New Roman" w:hAnsi="Times New Roman" w:cs="Times New Roman"/>
          <w:color w:val="222222"/>
          <w:sz w:val="24"/>
          <w:szCs w:val="24"/>
        </w:rPr>
        <w:t xml:space="preserve"> sau cei care au absolvit studiile învățământului liceal sau ale învățământului superior în domenii și calificări redundante ori nerelevante pe piața forței de muncă;</w:t>
      </w:r>
    </w:p>
    <w:p w:rsidR="00344A75" w:rsidRPr="00C6376C" w:rsidRDefault="00344A75" w:rsidP="00344A75">
      <w:pPr>
        <w:shd w:val="clear" w:color="auto" w:fill="FFFFFF"/>
        <w:spacing w:after="0" w:line="240" w:lineRule="auto"/>
        <w:ind w:left="1701"/>
        <w:rPr>
          <w:rFonts w:ascii="Times New Roman" w:hAnsi="Times New Roman" w:cs="Times New Roman"/>
          <w:color w:val="222222"/>
          <w:sz w:val="24"/>
          <w:szCs w:val="24"/>
        </w:rPr>
      </w:pPr>
      <w:r w:rsidRPr="00C6376C">
        <w:rPr>
          <w:rFonts w:ascii="Times New Roman" w:hAnsi="Times New Roman" w:cs="Times New Roman"/>
          <w:color w:val="222222"/>
          <w:sz w:val="24"/>
          <w:szCs w:val="24"/>
        </w:rPr>
        <w:t>d) persoanele cu cerințe educaționale speciale;</w:t>
      </w:r>
    </w:p>
    <w:p w:rsidR="00344A75" w:rsidRPr="00C6376C" w:rsidRDefault="00344A75" w:rsidP="00344A75">
      <w:pPr>
        <w:shd w:val="clear" w:color="auto" w:fill="FFFFFF"/>
        <w:spacing w:after="0" w:line="240" w:lineRule="auto"/>
        <w:ind w:left="1701"/>
        <w:rPr>
          <w:rFonts w:ascii="Times New Roman" w:hAnsi="Times New Roman" w:cs="Times New Roman"/>
          <w:color w:val="222222"/>
          <w:sz w:val="24"/>
          <w:szCs w:val="24"/>
        </w:rPr>
      </w:pPr>
      <w:r w:rsidRPr="00C6376C">
        <w:rPr>
          <w:rFonts w:ascii="Times New Roman" w:hAnsi="Times New Roman" w:cs="Times New Roman"/>
          <w:color w:val="222222"/>
          <w:sz w:val="24"/>
          <w:szCs w:val="24"/>
        </w:rPr>
        <w:t>e) tinerii și adulții care revin în țară după o perioadă de muncă în străinătate;</w:t>
      </w:r>
    </w:p>
    <w:p w:rsidR="00344A75" w:rsidRPr="00C6376C" w:rsidRDefault="00344A75" w:rsidP="00344A75">
      <w:pPr>
        <w:shd w:val="clear" w:color="auto" w:fill="FFFFFF"/>
        <w:spacing w:after="0" w:line="240" w:lineRule="auto"/>
        <w:ind w:left="1701"/>
        <w:rPr>
          <w:rFonts w:ascii="Times New Roman" w:hAnsi="Times New Roman" w:cs="Times New Roman"/>
          <w:color w:val="222222"/>
          <w:sz w:val="24"/>
          <w:szCs w:val="24"/>
        </w:rPr>
      </w:pPr>
      <w:r w:rsidRPr="00C6376C">
        <w:rPr>
          <w:rFonts w:ascii="Times New Roman" w:hAnsi="Times New Roman" w:cs="Times New Roman"/>
          <w:color w:val="222222"/>
          <w:sz w:val="24"/>
          <w:szCs w:val="24"/>
        </w:rPr>
        <w:t>f) tinerii și adulții rezidenți în comunități dezavantajate economic și social;</w:t>
      </w:r>
    </w:p>
    <w:p w:rsidR="00344A75" w:rsidRPr="00C6376C" w:rsidRDefault="00344A75" w:rsidP="00344A75">
      <w:pPr>
        <w:shd w:val="clear" w:color="auto" w:fill="FFFFFF"/>
        <w:spacing w:after="0" w:line="240" w:lineRule="auto"/>
        <w:ind w:left="1701"/>
        <w:rPr>
          <w:rFonts w:ascii="Times New Roman" w:hAnsi="Times New Roman" w:cs="Times New Roman"/>
          <w:color w:val="222222"/>
          <w:sz w:val="24"/>
          <w:szCs w:val="24"/>
        </w:rPr>
      </w:pPr>
      <w:r w:rsidRPr="00C6376C">
        <w:rPr>
          <w:rFonts w:ascii="Times New Roman" w:hAnsi="Times New Roman" w:cs="Times New Roman"/>
          <w:color w:val="222222"/>
          <w:sz w:val="24"/>
          <w:szCs w:val="24"/>
        </w:rPr>
        <w:t>g) angajații de peste 40 de ani cu nivel scăzut de educație, rezidenți în mediul urban și în mediul rural, cu calificare redusă sau necalificați;</w:t>
      </w:r>
    </w:p>
    <w:p w:rsidR="00344A75" w:rsidRPr="00C6376C" w:rsidRDefault="00344A75" w:rsidP="00344A75">
      <w:pPr>
        <w:shd w:val="clear" w:color="auto" w:fill="FFFFFF"/>
        <w:spacing w:after="0" w:line="240" w:lineRule="auto"/>
        <w:ind w:left="1701"/>
        <w:rPr>
          <w:rFonts w:ascii="Times New Roman" w:hAnsi="Times New Roman" w:cs="Times New Roman"/>
          <w:color w:val="222222"/>
          <w:sz w:val="24"/>
          <w:szCs w:val="24"/>
        </w:rPr>
      </w:pPr>
      <w:r w:rsidRPr="00C6376C">
        <w:rPr>
          <w:rFonts w:ascii="Times New Roman" w:hAnsi="Times New Roman" w:cs="Times New Roman"/>
          <w:color w:val="222222"/>
          <w:sz w:val="24"/>
          <w:szCs w:val="24"/>
        </w:rPr>
        <w:t>h) elevii cu risc major de eșec școlar;</w:t>
      </w:r>
    </w:p>
    <w:p w:rsidR="00344A75" w:rsidRPr="00C6376C" w:rsidRDefault="00344A75" w:rsidP="00344A75">
      <w:pPr>
        <w:autoSpaceDE w:val="0"/>
        <w:autoSpaceDN w:val="0"/>
        <w:adjustRightInd w:val="0"/>
        <w:spacing w:after="0" w:line="240" w:lineRule="auto"/>
        <w:ind w:left="1701"/>
        <w:rPr>
          <w:rFonts w:ascii="Times New Roman" w:hAnsi="Times New Roman" w:cs="Times New Roman"/>
          <w:bCs/>
          <w:i/>
          <w:iCs/>
          <w:sz w:val="24"/>
          <w:szCs w:val="24"/>
        </w:rPr>
      </w:pPr>
      <w:r w:rsidRPr="00C6376C">
        <w:rPr>
          <w:rFonts w:ascii="Times New Roman" w:hAnsi="Times New Roman" w:cs="Times New Roman"/>
          <w:sz w:val="24"/>
          <w:szCs w:val="24"/>
        </w:rPr>
        <w:t>i) toți cetățenii care doresc să urmeze programe de educație permanentă</w:t>
      </w:r>
      <w:r w:rsidRPr="00C6376C">
        <w:rPr>
          <w:rFonts w:ascii="Times New Roman" w:hAnsi="Times New Roman" w:cs="Times New Roman"/>
          <w:bCs/>
          <w:i/>
          <w:iCs/>
          <w:sz w:val="24"/>
          <w:szCs w:val="24"/>
        </w:rPr>
        <w:t>“.</w:t>
      </w:r>
    </w:p>
    <w:p w:rsidR="00344A75" w:rsidRPr="00C6376C" w:rsidRDefault="00344A75" w:rsidP="00344A75">
      <w:pPr>
        <w:autoSpaceDE w:val="0"/>
        <w:autoSpaceDN w:val="0"/>
        <w:adjustRightInd w:val="0"/>
        <w:spacing w:after="0" w:line="240" w:lineRule="auto"/>
        <w:ind w:firstLine="284"/>
        <w:rPr>
          <w:rFonts w:ascii="Times New Roman" w:hAnsi="Times New Roman" w:cs="Times New Roman"/>
          <w:b/>
          <w:sz w:val="24"/>
          <w:szCs w:val="24"/>
          <w:lang w:val="en-US"/>
        </w:rPr>
      </w:pPr>
      <w:r w:rsidRPr="00C6376C">
        <w:rPr>
          <w:rFonts w:ascii="Times New Roman" w:eastAsia="Times New Roman" w:hAnsi="Times New Roman" w:cs="Times New Roman"/>
          <w:bCs/>
          <w:color w:val="000000"/>
          <w:sz w:val="24"/>
          <w:szCs w:val="24"/>
          <w:shd w:val="clear" w:color="auto" w:fill="FFFFFF"/>
          <w:lang w:eastAsia="ro-RO"/>
        </w:rPr>
        <w:t>De asemenea</w:t>
      </w:r>
      <w:r>
        <w:rPr>
          <w:rFonts w:ascii="Times New Roman" w:eastAsia="Times New Roman" w:hAnsi="Times New Roman" w:cs="Times New Roman"/>
          <w:b/>
          <w:bCs/>
          <w:color w:val="000000"/>
          <w:sz w:val="24"/>
          <w:szCs w:val="24"/>
          <w:shd w:val="clear" w:color="auto" w:fill="FFFFFF"/>
          <w:lang w:eastAsia="ro-RO"/>
        </w:rPr>
        <w:t xml:space="preserve">, </w:t>
      </w:r>
      <w:r w:rsidRPr="00C6376C">
        <w:rPr>
          <w:rFonts w:ascii="Times New Roman" w:eastAsia="Times New Roman" w:hAnsi="Times New Roman" w:cs="Times New Roman"/>
          <w:bCs/>
          <w:color w:val="000000"/>
          <w:sz w:val="24"/>
          <w:szCs w:val="24"/>
          <w:shd w:val="clear" w:color="auto" w:fill="FFFFFF"/>
          <w:lang w:eastAsia="ro-RO"/>
        </w:rPr>
        <w:t xml:space="preserve"> </w:t>
      </w:r>
      <w:proofErr w:type="spellStart"/>
      <w:r w:rsidRPr="00C6376C">
        <w:rPr>
          <w:rFonts w:ascii="Times New Roman" w:eastAsia="Times New Roman" w:hAnsi="Times New Roman" w:cs="Times New Roman"/>
          <w:bCs/>
          <w:color w:val="000000"/>
          <w:sz w:val="24"/>
          <w:szCs w:val="24"/>
          <w:shd w:val="clear" w:color="auto" w:fill="FFFFFF"/>
          <w:lang w:eastAsia="ro-RO"/>
        </w:rPr>
        <w:t>art</w:t>
      </w:r>
      <w:proofErr w:type="spellEnd"/>
      <w:r w:rsidRPr="00C6376C">
        <w:rPr>
          <w:rFonts w:ascii="Times New Roman" w:eastAsia="Times New Roman" w:hAnsi="Times New Roman" w:cs="Times New Roman"/>
          <w:bCs/>
          <w:color w:val="000000"/>
          <w:sz w:val="24"/>
          <w:szCs w:val="24"/>
          <w:shd w:val="clear" w:color="auto" w:fill="FFFFFF"/>
          <w:lang w:eastAsia="ro-RO"/>
        </w:rPr>
        <w:t xml:space="preserve"> . 109, alin (1), stabilește</w:t>
      </w:r>
      <w:r>
        <w:rPr>
          <w:rFonts w:ascii="Times New Roman" w:eastAsia="Times New Roman" w:hAnsi="Times New Roman" w:cs="Times New Roman"/>
          <w:b/>
          <w:bCs/>
          <w:color w:val="000000"/>
          <w:sz w:val="24"/>
          <w:szCs w:val="24"/>
          <w:shd w:val="clear" w:color="auto" w:fill="FFFFFF"/>
          <w:lang w:eastAsia="ro-RO"/>
        </w:rPr>
        <w:t xml:space="preserve">   </w:t>
      </w:r>
      <w:r w:rsidRPr="00C6376C">
        <w:rPr>
          <w:rFonts w:ascii="Times New Roman" w:hAnsi="Times New Roman" w:cs="Times New Roman"/>
          <w:bCs/>
          <w:iCs/>
          <w:sz w:val="24"/>
          <w:szCs w:val="24"/>
        </w:rPr>
        <w:t>“</w:t>
      </w:r>
      <w:r w:rsidRPr="00C6376C">
        <w:rPr>
          <w:rFonts w:ascii="Times New Roman" w:eastAsia="Times New Roman" w:hAnsi="Times New Roman" w:cs="Times New Roman"/>
          <w:color w:val="000000"/>
          <w:sz w:val="24"/>
          <w:szCs w:val="24"/>
          <w:shd w:val="clear" w:color="auto" w:fill="FFFFFF"/>
          <w:lang w:eastAsia="ro-RO"/>
        </w:rPr>
        <w:t xml:space="preserve">competiții între scoli care se </w:t>
      </w:r>
      <w:proofErr w:type="spellStart"/>
      <w:r w:rsidRPr="00C6376C">
        <w:rPr>
          <w:rFonts w:ascii="Times New Roman" w:eastAsia="Times New Roman" w:hAnsi="Times New Roman" w:cs="Times New Roman"/>
          <w:color w:val="000000"/>
          <w:sz w:val="24"/>
          <w:szCs w:val="24"/>
          <w:shd w:val="clear" w:color="auto" w:fill="FFFFFF"/>
          <w:lang w:eastAsia="ro-RO"/>
        </w:rPr>
        <w:t>bazeaza</w:t>
      </w:r>
      <w:proofErr w:type="spellEnd"/>
      <w:r w:rsidRPr="00C6376C">
        <w:rPr>
          <w:rFonts w:ascii="Times New Roman" w:eastAsia="Times New Roman" w:hAnsi="Times New Roman" w:cs="Times New Roman"/>
          <w:color w:val="000000"/>
          <w:sz w:val="24"/>
          <w:szCs w:val="24"/>
          <w:shd w:val="clear" w:color="auto" w:fill="FFFFFF"/>
          <w:lang w:eastAsia="ro-RO"/>
        </w:rPr>
        <w:t xml:space="preserve"> pe evaluarea instituțională a </w:t>
      </w:r>
      <w:proofErr w:type="spellStart"/>
      <w:r w:rsidRPr="00C6376C">
        <w:rPr>
          <w:rFonts w:ascii="Times New Roman" w:eastAsia="Times New Roman" w:hAnsi="Times New Roman" w:cs="Times New Roman"/>
          <w:color w:val="000000"/>
          <w:sz w:val="24"/>
          <w:szCs w:val="24"/>
          <w:shd w:val="clear" w:color="auto" w:fill="FFFFFF"/>
          <w:lang w:eastAsia="ro-RO"/>
        </w:rPr>
        <w:t>fiecarei</w:t>
      </w:r>
      <w:proofErr w:type="spellEnd"/>
      <w:r w:rsidRPr="00C6376C">
        <w:rPr>
          <w:rFonts w:ascii="Times New Roman" w:eastAsia="Times New Roman" w:hAnsi="Times New Roman" w:cs="Times New Roman"/>
          <w:color w:val="000000"/>
          <w:sz w:val="24"/>
          <w:szCs w:val="24"/>
          <w:shd w:val="clear" w:color="auto" w:fill="FFFFFF"/>
          <w:lang w:eastAsia="ro-RO"/>
        </w:rPr>
        <w:t xml:space="preserve"> unități de învățământ </w:t>
      </w:r>
      <w:proofErr w:type="spellStart"/>
      <w:r w:rsidRPr="00C6376C">
        <w:rPr>
          <w:rFonts w:ascii="Times New Roman" w:eastAsia="Times New Roman" w:hAnsi="Times New Roman" w:cs="Times New Roman"/>
          <w:color w:val="000000"/>
          <w:sz w:val="24"/>
          <w:szCs w:val="24"/>
          <w:shd w:val="clear" w:color="auto" w:fill="FFFFFF"/>
          <w:lang w:eastAsia="ro-RO"/>
        </w:rPr>
        <w:t>dupa</w:t>
      </w:r>
      <w:proofErr w:type="spellEnd"/>
      <w:r w:rsidRPr="00C6376C">
        <w:rPr>
          <w:rFonts w:ascii="Times New Roman" w:eastAsia="Times New Roman" w:hAnsi="Times New Roman" w:cs="Times New Roman"/>
          <w:color w:val="000000"/>
          <w:sz w:val="24"/>
          <w:szCs w:val="24"/>
          <w:shd w:val="clear" w:color="auto" w:fill="FFFFFF"/>
          <w:lang w:eastAsia="ro-RO"/>
        </w:rPr>
        <w:t xml:space="preserve"> doua axe majore: </w:t>
      </w:r>
      <w:r w:rsidRPr="00C6376C">
        <w:rPr>
          <w:rFonts w:ascii="Times New Roman" w:eastAsia="Times New Roman" w:hAnsi="Times New Roman" w:cs="Times New Roman"/>
          <w:b/>
          <w:color w:val="000000"/>
          <w:sz w:val="24"/>
          <w:szCs w:val="24"/>
          <w:shd w:val="clear" w:color="auto" w:fill="FFFFFF"/>
          <w:lang w:eastAsia="ro-RO"/>
        </w:rPr>
        <w:t>incluziune si performanta</w:t>
      </w:r>
      <w:r w:rsidRPr="00C6376C">
        <w:rPr>
          <w:rFonts w:ascii="Times New Roman" w:eastAsia="Times New Roman" w:hAnsi="Times New Roman" w:cs="Times New Roman"/>
          <w:color w:val="000000"/>
          <w:sz w:val="24"/>
          <w:szCs w:val="24"/>
          <w:shd w:val="clear" w:color="auto" w:fill="FFFFFF"/>
          <w:lang w:eastAsia="ro-RO"/>
        </w:rPr>
        <w:t xml:space="preserve">. In urma evaluărilor </w:t>
      </w:r>
      <w:proofErr w:type="spellStart"/>
      <w:r w:rsidRPr="00C6376C">
        <w:rPr>
          <w:rFonts w:ascii="Times New Roman" w:eastAsia="Times New Roman" w:hAnsi="Times New Roman" w:cs="Times New Roman"/>
          <w:color w:val="000000"/>
          <w:sz w:val="24"/>
          <w:szCs w:val="24"/>
          <w:shd w:val="clear" w:color="auto" w:fill="FFFFFF"/>
          <w:lang w:eastAsia="ro-RO"/>
        </w:rPr>
        <w:t>dupa</w:t>
      </w:r>
      <w:proofErr w:type="spellEnd"/>
      <w:r w:rsidRPr="00C6376C">
        <w:rPr>
          <w:rFonts w:ascii="Times New Roman" w:eastAsia="Times New Roman" w:hAnsi="Times New Roman" w:cs="Times New Roman"/>
          <w:color w:val="000000"/>
          <w:sz w:val="24"/>
          <w:szCs w:val="24"/>
          <w:shd w:val="clear" w:color="auto" w:fill="FFFFFF"/>
          <w:lang w:eastAsia="ro-RO"/>
        </w:rPr>
        <w:t xml:space="preserve"> fiecare dintre cele doua axe, se va realiza o clasificare a </w:t>
      </w:r>
      <w:proofErr w:type="spellStart"/>
      <w:r w:rsidRPr="00C6376C">
        <w:rPr>
          <w:rFonts w:ascii="Times New Roman" w:eastAsia="Times New Roman" w:hAnsi="Times New Roman" w:cs="Times New Roman"/>
          <w:color w:val="000000"/>
          <w:sz w:val="24"/>
          <w:szCs w:val="24"/>
          <w:shd w:val="clear" w:color="auto" w:fill="FFFFFF"/>
          <w:lang w:eastAsia="ro-RO"/>
        </w:rPr>
        <w:t>scolilor</w:t>
      </w:r>
      <w:proofErr w:type="spellEnd"/>
      <w:r w:rsidRPr="00C6376C">
        <w:rPr>
          <w:rFonts w:ascii="Times New Roman" w:eastAsia="Times New Roman" w:hAnsi="Times New Roman" w:cs="Times New Roman"/>
          <w:color w:val="000000"/>
          <w:sz w:val="24"/>
          <w:szCs w:val="24"/>
          <w:shd w:val="clear" w:color="auto" w:fill="FFFFFF"/>
          <w:lang w:eastAsia="ro-RO"/>
        </w:rPr>
        <w:t xml:space="preserve"> pe 5 niveluri: "Excelent", "Foarte bun",, </w:t>
      </w:r>
      <w:proofErr w:type="spellStart"/>
      <w:r w:rsidRPr="00C6376C">
        <w:rPr>
          <w:rFonts w:ascii="Times New Roman" w:eastAsia="Times New Roman" w:hAnsi="Times New Roman" w:cs="Times New Roman"/>
          <w:color w:val="000000"/>
          <w:sz w:val="24"/>
          <w:szCs w:val="24"/>
          <w:shd w:val="clear" w:color="auto" w:fill="FFFFFF"/>
          <w:lang w:eastAsia="ro-RO"/>
        </w:rPr>
        <w:t>Bun</w:t>
      </w:r>
      <w:proofErr w:type="spellEnd"/>
      <w:r w:rsidRPr="00C6376C">
        <w:rPr>
          <w:rFonts w:ascii="Times New Roman" w:eastAsia="Times New Roman" w:hAnsi="Times New Roman" w:cs="Times New Roman"/>
          <w:color w:val="000000"/>
          <w:sz w:val="24"/>
          <w:szCs w:val="24"/>
          <w:shd w:val="clear" w:color="auto" w:fill="FFFFFF"/>
          <w:lang w:eastAsia="ro-RO"/>
        </w:rPr>
        <w:t>", "</w:t>
      </w:r>
      <w:proofErr w:type="spellStart"/>
      <w:r w:rsidRPr="00C6376C">
        <w:rPr>
          <w:rFonts w:ascii="Times New Roman" w:eastAsia="Times New Roman" w:hAnsi="Times New Roman" w:cs="Times New Roman"/>
          <w:color w:val="000000"/>
          <w:sz w:val="24"/>
          <w:szCs w:val="24"/>
          <w:shd w:val="clear" w:color="auto" w:fill="FFFFFF"/>
          <w:lang w:eastAsia="ro-RO"/>
        </w:rPr>
        <w:t>Satisfacator</w:t>
      </w:r>
      <w:proofErr w:type="spellEnd"/>
      <w:r w:rsidRPr="00C6376C">
        <w:rPr>
          <w:rFonts w:ascii="Times New Roman" w:eastAsia="Times New Roman" w:hAnsi="Times New Roman" w:cs="Times New Roman"/>
          <w:color w:val="000000"/>
          <w:sz w:val="24"/>
          <w:szCs w:val="24"/>
          <w:shd w:val="clear" w:color="auto" w:fill="FFFFFF"/>
          <w:lang w:eastAsia="ro-RO"/>
        </w:rPr>
        <w:t>" si "</w:t>
      </w:r>
      <w:proofErr w:type="spellStart"/>
      <w:r w:rsidRPr="00C6376C">
        <w:rPr>
          <w:rFonts w:ascii="Times New Roman" w:eastAsia="Times New Roman" w:hAnsi="Times New Roman" w:cs="Times New Roman"/>
          <w:color w:val="000000"/>
          <w:sz w:val="24"/>
          <w:szCs w:val="24"/>
          <w:shd w:val="clear" w:color="auto" w:fill="FFFFFF"/>
          <w:lang w:eastAsia="ro-RO"/>
        </w:rPr>
        <w:t>Nesatisfacator</w:t>
      </w:r>
      <w:proofErr w:type="spellEnd"/>
      <w:r w:rsidRPr="00C6376C">
        <w:rPr>
          <w:rFonts w:ascii="Times New Roman" w:eastAsia="Times New Roman" w:hAnsi="Times New Roman" w:cs="Times New Roman"/>
          <w:color w:val="000000"/>
          <w:sz w:val="24"/>
          <w:szCs w:val="24"/>
          <w:shd w:val="clear" w:color="auto" w:fill="FFFFFF"/>
          <w:lang w:eastAsia="ro-RO"/>
        </w:rPr>
        <w:t xml:space="preserve">". Sunt premiate </w:t>
      </w:r>
      <w:proofErr w:type="spellStart"/>
      <w:r w:rsidRPr="00C6376C">
        <w:rPr>
          <w:rFonts w:ascii="Times New Roman" w:eastAsia="Times New Roman" w:hAnsi="Times New Roman" w:cs="Times New Roman"/>
          <w:color w:val="000000"/>
          <w:sz w:val="24"/>
          <w:szCs w:val="24"/>
          <w:shd w:val="clear" w:color="auto" w:fill="FFFFFF"/>
          <w:lang w:eastAsia="ro-RO"/>
        </w:rPr>
        <w:t>atat</w:t>
      </w:r>
      <w:proofErr w:type="spellEnd"/>
      <w:r w:rsidRPr="00C6376C">
        <w:rPr>
          <w:rFonts w:ascii="Times New Roman" w:eastAsia="Times New Roman" w:hAnsi="Times New Roman" w:cs="Times New Roman"/>
          <w:color w:val="000000"/>
          <w:sz w:val="24"/>
          <w:szCs w:val="24"/>
          <w:shd w:val="clear" w:color="auto" w:fill="FFFFFF"/>
          <w:lang w:eastAsia="ro-RO"/>
        </w:rPr>
        <w:t xml:space="preserve"> </w:t>
      </w:r>
      <w:proofErr w:type="spellStart"/>
      <w:r w:rsidRPr="00C6376C">
        <w:rPr>
          <w:rFonts w:ascii="Times New Roman" w:eastAsia="Times New Roman" w:hAnsi="Times New Roman" w:cs="Times New Roman"/>
          <w:color w:val="000000"/>
          <w:sz w:val="24"/>
          <w:szCs w:val="24"/>
          <w:shd w:val="clear" w:color="auto" w:fill="FFFFFF"/>
          <w:lang w:eastAsia="ro-RO"/>
        </w:rPr>
        <w:t>scolile</w:t>
      </w:r>
      <w:proofErr w:type="spellEnd"/>
      <w:r w:rsidRPr="00C6376C">
        <w:rPr>
          <w:rFonts w:ascii="Times New Roman" w:eastAsia="Times New Roman" w:hAnsi="Times New Roman" w:cs="Times New Roman"/>
          <w:color w:val="000000"/>
          <w:sz w:val="24"/>
          <w:szCs w:val="24"/>
          <w:shd w:val="clear" w:color="auto" w:fill="FFFFFF"/>
          <w:lang w:eastAsia="ro-RO"/>
        </w:rPr>
        <w:t xml:space="preserve"> </w:t>
      </w:r>
      <w:r w:rsidRPr="00C6376C">
        <w:rPr>
          <w:rFonts w:ascii="Times New Roman" w:eastAsia="Times New Roman" w:hAnsi="Times New Roman" w:cs="Times New Roman"/>
          <w:b/>
          <w:color w:val="000000"/>
          <w:sz w:val="24"/>
          <w:szCs w:val="24"/>
          <w:shd w:val="clear" w:color="auto" w:fill="FFFFFF"/>
          <w:lang w:eastAsia="ro-RO"/>
        </w:rPr>
        <w:t>cu excelență în incluziune, cât și cele cu excelență în performanță</w:t>
      </w:r>
      <w:r w:rsidRPr="00C6376C">
        <w:rPr>
          <w:rFonts w:ascii="Times New Roman" w:eastAsia="Times New Roman" w:hAnsi="Times New Roman" w:cs="Times New Roman"/>
          <w:color w:val="000000"/>
          <w:sz w:val="24"/>
          <w:szCs w:val="24"/>
          <w:shd w:val="clear" w:color="auto" w:fill="FFFFFF"/>
          <w:lang w:eastAsia="ro-RO"/>
        </w:rPr>
        <w:t>, de stat, particulare sau confesionale. Școlile care obțin calificativul "</w:t>
      </w:r>
      <w:proofErr w:type="spellStart"/>
      <w:r w:rsidRPr="00C6376C">
        <w:rPr>
          <w:rFonts w:ascii="Times New Roman" w:eastAsia="Times New Roman" w:hAnsi="Times New Roman" w:cs="Times New Roman"/>
          <w:color w:val="000000"/>
          <w:sz w:val="24"/>
          <w:szCs w:val="24"/>
          <w:shd w:val="clear" w:color="auto" w:fill="FFFFFF"/>
          <w:lang w:eastAsia="ro-RO"/>
        </w:rPr>
        <w:t>Satisfacator</w:t>
      </w:r>
      <w:proofErr w:type="spellEnd"/>
      <w:r w:rsidRPr="00C6376C">
        <w:rPr>
          <w:rFonts w:ascii="Times New Roman" w:eastAsia="Times New Roman" w:hAnsi="Times New Roman" w:cs="Times New Roman"/>
          <w:color w:val="000000"/>
          <w:sz w:val="24"/>
          <w:szCs w:val="24"/>
          <w:shd w:val="clear" w:color="auto" w:fill="FFFFFF"/>
          <w:lang w:eastAsia="ro-RO"/>
        </w:rPr>
        <w:t>" sau "</w:t>
      </w:r>
      <w:proofErr w:type="spellStart"/>
      <w:r w:rsidRPr="00C6376C">
        <w:rPr>
          <w:rFonts w:ascii="Times New Roman" w:eastAsia="Times New Roman" w:hAnsi="Times New Roman" w:cs="Times New Roman"/>
          <w:color w:val="000000"/>
          <w:sz w:val="24"/>
          <w:szCs w:val="24"/>
          <w:shd w:val="clear" w:color="auto" w:fill="FFFFFF"/>
          <w:lang w:eastAsia="ro-RO"/>
        </w:rPr>
        <w:t>Nesatisfacator</w:t>
      </w:r>
      <w:proofErr w:type="spellEnd"/>
      <w:r w:rsidRPr="00C6376C">
        <w:rPr>
          <w:rFonts w:ascii="Times New Roman" w:eastAsia="Times New Roman" w:hAnsi="Times New Roman" w:cs="Times New Roman"/>
          <w:color w:val="000000"/>
          <w:sz w:val="24"/>
          <w:szCs w:val="24"/>
          <w:shd w:val="clear" w:color="auto" w:fill="FFFFFF"/>
          <w:lang w:eastAsia="ro-RO"/>
        </w:rPr>
        <w:t xml:space="preserve">" se supun </w:t>
      </w:r>
      <w:proofErr w:type="spellStart"/>
      <w:r w:rsidRPr="00C6376C">
        <w:rPr>
          <w:rFonts w:ascii="Times New Roman" w:eastAsia="Times New Roman" w:hAnsi="Times New Roman" w:cs="Times New Roman"/>
          <w:color w:val="000000"/>
          <w:sz w:val="24"/>
          <w:szCs w:val="24"/>
          <w:shd w:val="clear" w:color="auto" w:fill="FFFFFF"/>
          <w:lang w:eastAsia="ro-RO"/>
        </w:rPr>
        <w:t>monitorizarii</w:t>
      </w:r>
      <w:proofErr w:type="spellEnd"/>
      <w:r>
        <w:rPr>
          <w:rFonts w:ascii="Times New Roman" w:eastAsia="Times New Roman" w:hAnsi="Times New Roman" w:cs="Times New Roman"/>
          <w:color w:val="000000"/>
          <w:sz w:val="24"/>
          <w:szCs w:val="24"/>
          <w:shd w:val="clear" w:color="auto" w:fill="FFFFFF"/>
          <w:lang w:eastAsia="ro-RO"/>
        </w:rPr>
        <w:t xml:space="preserve"> in vederea </w:t>
      </w:r>
      <w:proofErr w:type="spellStart"/>
      <w:r>
        <w:rPr>
          <w:rFonts w:ascii="Times New Roman" w:eastAsia="Times New Roman" w:hAnsi="Times New Roman" w:cs="Times New Roman"/>
          <w:color w:val="000000"/>
          <w:sz w:val="24"/>
          <w:szCs w:val="24"/>
          <w:shd w:val="clear" w:color="auto" w:fill="FFFFFF"/>
          <w:lang w:eastAsia="ro-RO"/>
        </w:rPr>
        <w:t>cresterii</w:t>
      </w:r>
      <w:proofErr w:type="spellEnd"/>
      <w:r>
        <w:rPr>
          <w:rFonts w:ascii="Times New Roman" w:eastAsia="Times New Roman" w:hAnsi="Times New Roman" w:cs="Times New Roman"/>
          <w:color w:val="000000"/>
          <w:sz w:val="24"/>
          <w:szCs w:val="24"/>
          <w:shd w:val="clear" w:color="auto" w:fill="FFFFFF"/>
          <w:lang w:eastAsia="ro-RO"/>
        </w:rPr>
        <w:t xml:space="preserve"> performanț</w:t>
      </w:r>
      <w:r w:rsidRPr="00C6376C">
        <w:rPr>
          <w:rFonts w:ascii="Times New Roman" w:eastAsia="Times New Roman" w:hAnsi="Times New Roman" w:cs="Times New Roman"/>
          <w:color w:val="000000"/>
          <w:sz w:val="24"/>
          <w:szCs w:val="24"/>
          <w:shd w:val="clear" w:color="auto" w:fill="FFFFFF"/>
          <w:lang w:eastAsia="ro-RO"/>
        </w:rPr>
        <w:t>elor</w:t>
      </w:r>
      <w:r w:rsidRPr="00C6376C">
        <w:rPr>
          <w:rFonts w:ascii="Times New Roman" w:hAnsi="Times New Roman" w:cs="Times New Roman"/>
          <w:bCs/>
          <w:i/>
          <w:iCs/>
          <w:sz w:val="24"/>
          <w:szCs w:val="24"/>
        </w:rPr>
        <w:t>“</w:t>
      </w:r>
      <w:r>
        <w:rPr>
          <w:rFonts w:ascii="Times New Roman" w:hAnsi="Times New Roman" w:cs="Times New Roman"/>
          <w:bCs/>
          <w:i/>
          <w:iCs/>
          <w:sz w:val="24"/>
          <w:szCs w:val="24"/>
        </w:rPr>
        <w:t>.</w:t>
      </w:r>
      <w:r w:rsidRPr="00C6376C">
        <w:rPr>
          <w:rFonts w:ascii="Times New Roman" w:eastAsia="Times New Roman" w:hAnsi="Times New Roman" w:cs="Times New Roman"/>
          <w:color w:val="000000"/>
          <w:sz w:val="24"/>
          <w:szCs w:val="24"/>
          <w:shd w:val="clear" w:color="auto" w:fill="FFFFFF"/>
          <w:lang w:eastAsia="ro-RO"/>
        </w:rPr>
        <w:t> </w:t>
      </w:r>
      <w:r w:rsidRPr="00C6376C">
        <w:rPr>
          <w:rFonts w:ascii="Times New Roman" w:eastAsia="Times New Roman" w:hAnsi="Times New Roman" w:cs="Times New Roman"/>
          <w:color w:val="000000"/>
          <w:sz w:val="24"/>
          <w:szCs w:val="24"/>
          <w:shd w:val="clear" w:color="auto" w:fill="FFFFFF"/>
          <w:lang w:eastAsia="ro-RO"/>
        </w:rPr>
        <w:br/>
      </w:r>
      <w:r>
        <w:rPr>
          <w:rFonts w:ascii="Times New Roman" w:hAnsi="Times New Roman" w:cs="Times New Roman"/>
          <w:b/>
          <w:sz w:val="24"/>
          <w:szCs w:val="24"/>
          <w:lang w:val="en-US"/>
        </w:rPr>
        <w:t xml:space="preserve">1. </w:t>
      </w:r>
      <w:proofErr w:type="spellStart"/>
      <w:r w:rsidRPr="00C6376C">
        <w:rPr>
          <w:rFonts w:ascii="Times New Roman" w:hAnsi="Times New Roman" w:cs="Times New Roman"/>
          <w:b/>
          <w:sz w:val="24"/>
          <w:szCs w:val="24"/>
          <w:lang w:val="en-US"/>
        </w:rPr>
        <w:t>Legislație</w:t>
      </w:r>
      <w:proofErr w:type="spellEnd"/>
      <w:r w:rsidRPr="00C6376C">
        <w:rPr>
          <w:rFonts w:ascii="Times New Roman" w:hAnsi="Times New Roman" w:cs="Times New Roman"/>
          <w:b/>
          <w:sz w:val="24"/>
          <w:szCs w:val="24"/>
          <w:lang w:val="en-US"/>
        </w:rPr>
        <w:t xml:space="preserve"> </w:t>
      </w:r>
      <w:proofErr w:type="spellStart"/>
      <w:proofErr w:type="gramStart"/>
      <w:r w:rsidRPr="00C6376C">
        <w:rPr>
          <w:rFonts w:ascii="Times New Roman" w:hAnsi="Times New Roman" w:cs="Times New Roman"/>
          <w:b/>
          <w:sz w:val="24"/>
          <w:szCs w:val="24"/>
          <w:lang w:val="en-US"/>
        </w:rPr>
        <w:t>specifică</w:t>
      </w:r>
      <w:proofErr w:type="spellEnd"/>
      <w:r w:rsidRPr="00C6376C">
        <w:rPr>
          <w:rFonts w:ascii="Times New Roman" w:hAnsi="Times New Roman" w:cs="Times New Roman"/>
          <w:b/>
          <w:sz w:val="24"/>
          <w:szCs w:val="24"/>
          <w:lang w:val="en-US"/>
        </w:rPr>
        <w:t xml:space="preserve">  </w:t>
      </w:r>
      <w:proofErr w:type="spellStart"/>
      <w:r w:rsidRPr="00C6376C">
        <w:rPr>
          <w:rFonts w:ascii="Times New Roman" w:hAnsi="Times New Roman" w:cs="Times New Roman"/>
          <w:sz w:val="24"/>
          <w:szCs w:val="24"/>
          <w:lang w:val="en-US"/>
        </w:rPr>
        <w:t>aplicabilă</w:t>
      </w:r>
      <w:proofErr w:type="spellEnd"/>
      <w:proofErr w:type="gram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este</w:t>
      </w:r>
      <w:proofErr w:type="spellEnd"/>
      <w:r w:rsidRPr="00C6376C">
        <w:rPr>
          <w:rFonts w:ascii="Times New Roman" w:hAnsi="Times New Roman" w:cs="Times New Roman"/>
          <w:b/>
          <w:sz w:val="24"/>
          <w:szCs w:val="24"/>
          <w:lang w:val="en-US"/>
        </w:rPr>
        <w:t>:</w:t>
      </w:r>
    </w:p>
    <w:p w:rsidR="00344A75" w:rsidRPr="00C6376C" w:rsidRDefault="00344A75" w:rsidP="00344A75">
      <w:pPr>
        <w:pStyle w:val="Listparagraf"/>
        <w:numPr>
          <w:ilvl w:val="0"/>
          <w:numId w:val="6"/>
        </w:numPr>
        <w:ind w:left="851" w:hanging="142"/>
        <w:rPr>
          <w:rFonts w:ascii="Times New Roman" w:hAnsi="Times New Roman" w:cs="Times New Roman"/>
          <w:sz w:val="24"/>
          <w:szCs w:val="24"/>
          <w:lang w:val="en-US"/>
        </w:rPr>
      </w:pPr>
      <w:proofErr w:type="spellStart"/>
      <w:r w:rsidRPr="00C6376C">
        <w:rPr>
          <w:rFonts w:ascii="Times New Roman" w:hAnsi="Times New Roman" w:cs="Times New Roman"/>
          <w:sz w:val="24"/>
          <w:szCs w:val="24"/>
          <w:lang w:val="en-US"/>
        </w:rPr>
        <w:t>Strategia</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privind</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reducerea</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părăsirii</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timpurii</w:t>
      </w:r>
      <w:proofErr w:type="spellEnd"/>
      <w:r w:rsidRPr="00C6376C">
        <w:rPr>
          <w:rFonts w:ascii="Times New Roman" w:hAnsi="Times New Roman" w:cs="Times New Roman"/>
          <w:sz w:val="24"/>
          <w:szCs w:val="24"/>
          <w:lang w:val="en-US"/>
        </w:rPr>
        <w:t xml:space="preserve"> a </w:t>
      </w:r>
      <w:proofErr w:type="spellStart"/>
      <w:r w:rsidRPr="00C6376C">
        <w:rPr>
          <w:rFonts w:ascii="Times New Roman" w:hAnsi="Times New Roman" w:cs="Times New Roman"/>
          <w:sz w:val="24"/>
          <w:szCs w:val="24"/>
          <w:lang w:val="en-US"/>
        </w:rPr>
        <w:t>școlii</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în</w:t>
      </w:r>
      <w:proofErr w:type="spellEnd"/>
      <w:r w:rsidRPr="00C6376C">
        <w:rPr>
          <w:rFonts w:ascii="Times New Roman" w:hAnsi="Times New Roman" w:cs="Times New Roman"/>
          <w:sz w:val="24"/>
          <w:szCs w:val="24"/>
          <w:lang w:val="en-US"/>
        </w:rPr>
        <w:t xml:space="preserve"> Romania la care se </w:t>
      </w:r>
      <w:proofErr w:type="spellStart"/>
      <w:r w:rsidRPr="00C6376C">
        <w:rPr>
          <w:rFonts w:ascii="Times New Roman" w:hAnsi="Times New Roman" w:cs="Times New Roman"/>
          <w:sz w:val="24"/>
          <w:szCs w:val="24"/>
          <w:lang w:val="en-US"/>
        </w:rPr>
        <w:t>adaugă</w:t>
      </w:r>
      <w:proofErr w:type="spellEnd"/>
      <w:r w:rsidRPr="00C6376C">
        <w:rPr>
          <w:rFonts w:ascii="Times New Roman" w:hAnsi="Times New Roman" w:cs="Times New Roman"/>
          <w:sz w:val="24"/>
          <w:szCs w:val="24"/>
          <w:lang w:val="en-US"/>
        </w:rPr>
        <w:t xml:space="preserve"> </w:t>
      </w:r>
    </w:p>
    <w:p w:rsidR="00344A75" w:rsidRPr="00C6376C" w:rsidRDefault="00344A75" w:rsidP="00344A75">
      <w:pPr>
        <w:pStyle w:val="Listparagraf"/>
        <w:numPr>
          <w:ilvl w:val="1"/>
          <w:numId w:val="4"/>
        </w:numPr>
        <w:rPr>
          <w:rFonts w:ascii="Times New Roman" w:hAnsi="Times New Roman" w:cs="Times New Roman"/>
          <w:b/>
          <w:sz w:val="24"/>
          <w:szCs w:val="24"/>
        </w:rPr>
      </w:pPr>
      <w:proofErr w:type="spellStart"/>
      <w:r w:rsidRPr="00C6376C">
        <w:rPr>
          <w:rFonts w:ascii="Times New Roman" w:hAnsi="Times New Roman" w:cs="Times New Roman"/>
          <w:b/>
          <w:sz w:val="24"/>
          <w:szCs w:val="24"/>
          <w:lang w:val="en-US"/>
        </w:rPr>
        <w:t>Politici</w:t>
      </w:r>
      <w:proofErr w:type="spellEnd"/>
      <w:r w:rsidRPr="00C6376C">
        <w:rPr>
          <w:rFonts w:ascii="Times New Roman" w:hAnsi="Times New Roman" w:cs="Times New Roman"/>
          <w:b/>
          <w:sz w:val="24"/>
          <w:szCs w:val="24"/>
          <w:lang w:val="en-US"/>
        </w:rPr>
        <w:t xml:space="preserve"> </w:t>
      </w:r>
      <w:proofErr w:type="spellStart"/>
      <w:r w:rsidRPr="00C6376C">
        <w:rPr>
          <w:rFonts w:ascii="Times New Roman" w:hAnsi="Times New Roman" w:cs="Times New Roman"/>
          <w:b/>
          <w:sz w:val="24"/>
          <w:szCs w:val="24"/>
          <w:lang w:val="en-US"/>
        </w:rPr>
        <w:t>specifice</w:t>
      </w:r>
      <w:proofErr w:type="spellEnd"/>
      <w:r w:rsidRPr="00C6376C">
        <w:rPr>
          <w:rFonts w:ascii="Times New Roman" w:hAnsi="Times New Roman" w:cs="Times New Roman"/>
          <w:b/>
          <w:sz w:val="24"/>
          <w:szCs w:val="24"/>
          <w:lang w:val="en-US"/>
        </w:rPr>
        <w:t xml:space="preserve"> </w:t>
      </w:r>
      <w:proofErr w:type="spellStart"/>
      <w:r w:rsidRPr="00C6376C">
        <w:rPr>
          <w:rFonts w:ascii="Times New Roman" w:hAnsi="Times New Roman" w:cs="Times New Roman"/>
          <w:b/>
          <w:sz w:val="24"/>
          <w:szCs w:val="24"/>
          <w:lang w:val="en-US"/>
        </w:rPr>
        <w:t>creșterii</w:t>
      </w:r>
      <w:proofErr w:type="spellEnd"/>
      <w:r w:rsidRPr="00C6376C">
        <w:rPr>
          <w:rFonts w:ascii="Times New Roman" w:hAnsi="Times New Roman" w:cs="Times New Roman"/>
          <w:b/>
          <w:sz w:val="24"/>
          <w:szCs w:val="24"/>
          <w:lang w:val="en-US"/>
        </w:rPr>
        <w:t xml:space="preserve"> </w:t>
      </w:r>
      <w:proofErr w:type="spellStart"/>
      <w:r w:rsidRPr="00C6376C">
        <w:rPr>
          <w:rFonts w:ascii="Times New Roman" w:hAnsi="Times New Roman" w:cs="Times New Roman"/>
          <w:b/>
          <w:sz w:val="24"/>
          <w:szCs w:val="24"/>
          <w:lang w:val="en-US"/>
        </w:rPr>
        <w:t>accesului</w:t>
      </w:r>
      <w:proofErr w:type="spellEnd"/>
      <w:r w:rsidRPr="00C6376C">
        <w:rPr>
          <w:rFonts w:ascii="Times New Roman" w:hAnsi="Times New Roman" w:cs="Times New Roman"/>
          <w:b/>
          <w:sz w:val="24"/>
          <w:szCs w:val="24"/>
          <w:lang w:val="en-US"/>
        </w:rPr>
        <w:t xml:space="preserve"> la </w:t>
      </w:r>
      <w:proofErr w:type="spellStart"/>
      <w:r w:rsidRPr="00C6376C">
        <w:rPr>
          <w:rFonts w:ascii="Times New Roman" w:hAnsi="Times New Roman" w:cs="Times New Roman"/>
          <w:b/>
          <w:sz w:val="24"/>
          <w:szCs w:val="24"/>
          <w:lang w:val="en-US"/>
        </w:rPr>
        <w:t>educație</w:t>
      </w:r>
      <w:proofErr w:type="spellEnd"/>
      <w:r w:rsidRPr="00C6376C">
        <w:rPr>
          <w:rFonts w:ascii="Times New Roman" w:hAnsi="Times New Roman" w:cs="Times New Roman"/>
          <w:b/>
          <w:sz w:val="24"/>
          <w:szCs w:val="24"/>
          <w:lang w:val="en-US"/>
        </w:rPr>
        <w:t xml:space="preserve"> </w:t>
      </w:r>
      <w:proofErr w:type="spellStart"/>
      <w:r w:rsidRPr="00C6376C">
        <w:rPr>
          <w:rFonts w:ascii="Times New Roman" w:hAnsi="Times New Roman" w:cs="Times New Roman"/>
          <w:b/>
          <w:sz w:val="24"/>
          <w:szCs w:val="24"/>
          <w:lang w:val="en-US"/>
        </w:rPr>
        <w:t>pentru</w:t>
      </w:r>
      <w:proofErr w:type="spellEnd"/>
      <w:r w:rsidRPr="00C6376C">
        <w:rPr>
          <w:rFonts w:ascii="Times New Roman" w:hAnsi="Times New Roman" w:cs="Times New Roman"/>
          <w:b/>
          <w:sz w:val="24"/>
          <w:szCs w:val="24"/>
          <w:lang w:val="en-US"/>
        </w:rPr>
        <w:t xml:space="preserve"> </w:t>
      </w:r>
      <w:proofErr w:type="spellStart"/>
      <w:r w:rsidRPr="00C6376C">
        <w:rPr>
          <w:rFonts w:ascii="Times New Roman" w:hAnsi="Times New Roman" w:cs="Times New Roman"/>
          <w:b/>
          <w:sz w:val="24"/>
          <w:szCs w:val="24"/>
          <w:lang w:val="en-US"/>
        </w:rPr>
        <w:t>grupuri</w:t>
      </w:r>
      <w:proofErr w:type="spellEnd"/>
      <w:r w:rsidRPr="00C6376C">
        <w:rPr>
          <w:rFonts w:ascii="Times New Roman" w:hAnsi="Times New Roman" w:cs="Times New Roman"/>
          <w:b/>
          <w:sz w:val="24"/>
          <w:szCs w:val="24"/>
          <w:lang w:val="en-US"/>
        </w:rPr>
        <w:t xml:space="preserve"> </w:t>
      </w:r>
      <w:proofErr w:type="spellStart"/>
      <w:r w:rsidRPr="00C6376C">
        <w:rPr>
          <w:rFonts w:ascii="Times New Roman" w:hAnsi="Times New Roman" w:cs="Times New Roman"/>
          <w:b/>
          <w:sz w:val="24"/>
          <w:szCs w:val="24"/>
          <w:lang w:val="en-US"/>
        </w:rPr>
        <w:t>dezantajate</w:t>
      </w:r>
      <w:proofErr w:type="spellEnd"/>
    </w:p>
    <w:p w:rsidR="00344A75" w:rsidRPr="00C6376C" w:rsidRDefault="00344A75" w:rsidP="00344A75">
      <w:pPr>
        <w:pStyle w:val="Listparagraf"/>
        <w:numPr>
          <w:ilvl w:val="0"/>
          <w:numId w:val="5"/>
        </w:numPr>
        <w:rPr>
          <w:rFonts w:ascii="Times New Roman" w:hAnsi="Times New Roman" w:cs="Times New Roman"/>
          <w:sz w:val="24"/>
          <w:szCs w:val="24"/>
          <w:lang w:val="en-US"/>
        </w:rPr>
      </w:pPr>
      <w:proofErr w:type="spellStart"/>
      <w:r w:rsidRPr="00C6376C">
        <w:rPr>
          <w:rFonts w:ascii="Times New Roman" w:hAnsi="Times New Roman" w:cs="Times New Roman"/>
          <w:sz w:val="24"/>
          <w:szCs w:val="24"/>
          <w:lang w:val="en-US"/>
        </w:rPr>
        <w:t>Programul</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școală</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după</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școală</w:t>
      </w:r>
      <w:proofErr w:type="spellEnd"/>
    </w:p>
    <w:p w:rsidR="00344A75" w:rsidRPr="00C6376C" w:rsidRDefault="00344A75" w:rsidP="00344A75">
      <w:pPr>
        <w:pStyle w:val="Listparagraf"/>
        <w:numPr>
          <w:ilvl w:val="0"/>
          <w:numId w:val="5"/>
        </w:numPr>
        <w:rPr>
          <w:rFonts w:ascii="Times New Roman" w:hAnsi="Times New Roman" w:cs="Times New Roman"/>
          <w:sz w:val="24"/>
          <w:szCs w:val="24"/>
          <w:lang w:val="en-US"/>
        </w:rPr>
      </w:pPr>
      <w:proofErr w:type="spellStart"/>
      <w:r w:rsidRPr="00C6376C">
        <w:rPr>
          <w:rFonts w:ascii="Times New Roman" w:hAnsi="Times New Roman" w:cs="Times New Roman"/>
          <w:sz w:val="24"/>
          <w:szCs w:val="24"/>
          <w:lang w:val="en-US"/>
        </w:rPr>
        <w:t>Programul</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șansa</w:t>
      </w:r>
      <w:proofErr w:type="spellEnd"/>
      <w:r w:rsidRPr="00C6376C">
        <w:rPr>
          <w:rFonts w:ascii="Times New Roman" w:hAnsi="Times New Roman" w:cs="Times New Roman"/>
          <w:sz w:val="24"/>
          <w:szCs w:val="24"/>
          <w:lang w:val="en-US"/>
        </w:rPr>
        <w:t xml:space="preserve"> a II-a</w:t>
      </w:r>
    </w:p>
    <w:p w:rsidR="00344A75" w:rsidRPr="00C6376C" w:rsidRDefault="00344A75" w:rsidP="00344A75">
      <w:pPr>
        <w:pStyle w:val="Listparagraf"/>
        <w:numPr>
          <w:ilvl w:val="0"/>
          <w:numId w:val="5"/>
        </w:numPr>
        <w:rPr>
          <w:rFonts w:ascii="Times New Roman" w:hAnsi="Times New Roman" w:cs="Times New Roman"/>
          <w:sz w:val="24"/>
          <w:szCs w:val="24"/>
          <w:lang w:val="en-US"/>
        </w:rPr>
      </w:pPr>
      <w:proofErr w:type="spellStart"/>
      <w:r w:rsidRPr="00C6376C">
        <w:rPr>
          <w:rFonts w:ascii="Times New Roman" w:hAnsi="Times New Roman" w:cs="Times New Roman"/>
          <w:sz w:val="24"/>
          <w:szCs w:val="24"/>
          <w:lang w:val="en-US"/>
        </w:rPr>
        <w:t>Interzicerea</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segregării</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școlare</w:t>
      </w:r>
      <w:proofErr w:type="spellEnd"/>
      <w:r w:rsidRPr="00C6376C">
        <w:rPr>
          <w:rFonts w:ascii="Times New Roman" w:hAnsi="Times New Roman" w:cs="Times New Roman"/>
          <w:sz w:val="24"/>
          <w:szCs w:val="24"/>
          <w:lang w:val="en-US"/>
        </w:rPr>
        <w:t xml:space="preserve"> a </w:t>
      </w:r>
      <w:proofErr w:type="spellStart"/>
      <w:r w:rsidRPr="00C6376C">
        <w:rPr>
          <w:rFonts w:ascii="Times New Roman" w:hAnsi="Times New Roman" w:cs="Times New Roman"/>
          <w:sz w:val="24"/>
          <w:szCs w:val="24"/>
          <w:lang w:val="en-US"/>
        </w:rPr>
        <w:t>copiilor</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rromi</w:t>
      </w:r>
      <w:proofErr w:type="spellEnd"/>
    </w:p>
    <w:p w:rsidR="00344A75" w:rsidRPr="00C6376C" w:rsidRDefault="00344A75" w:rsidP="00344A75">
      <w:pPr>
        <w:pStyle w:val="Listparagraf"/>
        <w:numPr>
          <w:ilvl w:val="0"/>
          <w:numId w:val="5"/>
        </w:numPr>
        <w:rPr>
          <w:rFonts w:ascii="Times New Roman" w:hAnsi="Times New Roman" w:cs="Times New Roman"/>
          <w:sz w:val="24"/>
          <w:szCs w:val="24"/>
          <w:lang w:val="en-US"/>
        </w:rPr>
      </w:pPr>
      <w:proofErr w:type="spellStart"/>
      <w:r w:rsidRPr="00C6376C">
        <w:rPr>
          <w:rFonts w:ascii="Times New Roman" w:hAnsi="Times New Roman" w:cs="Times New Roman"/>
          <w:sz w:val="24"/>
          <w:szCs w:val="24"/>
          <w:lang w:val="en-US"/>
        </w:rPr>
        <w:t>Furnizarea</w:t>
      </w:r>
      <w:proofErr w:type="spellEnd"/>
      <w:r w:rsidRPr="00C6376C">
        <w:rPr>
          <w:rFonts w:ascii="Times New Roman" w:hAnsi="Times New Roman" w:cs="Times New Roman"/>
          <w:sz w:val="24"/>
          <w:szCs w:val="24"/>
          <w:lang w:val="en-US"/>
        </w:rPr>
        <w:t xml:space="preserve"> de </w:t>
      </w:r>
      <w:proofErr w:type="spellStart"/>
      <w:r w:rsidRPr="00C6376C">
        <w:rPr>
          <w:rFonts w:ascii="Times New Roman" w:hAnsi="Times New Roman" w:cs="Times New Roman"/>
          <w:sz w:val="24"/>
          <w:szCs w:val="24"/>
          <w:lang w:val="en-US"/>
        </w:rPr>
        <w:t>servicii</w:t>
      </w:r>
      <w:proofErr w:type="spellEnd"/>
      <w:r w:rsidRPr="00C6376C">
        <w:rPr>
          <w:rFonts w:ascii="Times New Roman" w:hAnsi="Times New Roman" w:cs="Times New Roman"/>
          <w:sz w:val="24"/>
          <w:szCs w:val="24"/>
          <w:lang w:val="en-US"/>
        </w:rPr>
        <w:t xml:space="preserve"> de </w:t>
      </w:r>
      <w:proofErr w:type="spellStart"/>
      <w:r w:rsidRPr="00C6376C">
        <w:rPr>
          <w:rFonts w:ascii="Times New Roman" w:hAnsi="Times New Roman" w:cs="Times New Roman"/>
          <w:sz w:val="24"/>
          <w:szCs w:val="24"/>
          <w:lang w:val="en-US"/>
        </w:rPr>
        <w:t>mediere</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școlară</w:t>
      </w:r>
      <w:proofErr w:type="spellEnd"/>
      <w:r w:rsidRPr="00C6376C">
        <w:rPr>
          <w:rFonts w:ascii="Times New Roman" w:hAnsi="Times New Roman" w:cs="Times New Roman"/>
          <w:sz w:val="24"/>
          <w:szCs w:val="24"/>
          <w:lang w:val="en-US"/>
        </w:rPr>
        <w:t xml:space="preserve"> de </w:t>
      </w:r>
      <w:proofErr w:type="spellStart"/>
      <w:r w:rsidRPr="00C6376C">
        <w:rPr>
          <w:rFonts w:ascii="Times New Roman" w:hAnsi="Times New Roman" w:cs="Times New Roman"/>
          <w:sz w:val="24"/>
          <w:szCs w:val="24"/>
          <w:lang w:val="en-US"/>
        </w:rPr>
        <w:t>către</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mediatori</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specializați</w:t>
      </w:r>
      <w:proofErr w:type="spellEnd"/>
    </w:p>
    <w:p w:rsidR="00344A75" w:rsidRPr="00C6376C" w:rsidRDefault="00344A75" w:rsidP="00344A75">
      <w:pPr>
        <w:pStyle w:val="Listparagraf"/>
        <w:numPr>
          <w:ilvl w:val="0"/>
          <w:numId w:val="5"/>
        </w:numPr>
        <w:rPr>
          <w:rFonts w:ascii="Times New Roman" w:hAnsi="Times New Roman" w:cs="Times New Roman"/>
          <w:sz w:val="24"/>
          <w:szCs w:val="24"/>
        </w:rPr>
      </w:pPr>
      <w:proofErr w:type="spellStart"/>
      <w:r w:rsidRPr="00C6376C">
        <w:rPr>
          <w:rFonts w:ascii="Times New Roman" w:hAnsi="Times New Roman" w:cs="Times New Roman"/>
          <w:sz w:val="24"/>
          <w:szCs w:val="24"/>
          <w:lang w:val="en-US"/>
        </w:rPr>
        <w:t>Introducerea</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claselor</w:t>
      </w:r>
      <w:proofErr w:type="spellEnd"/>
      <w:r w:rsidRPr="00C6376C">
        <w:rPr>
          <w:rFonts w:ascii="Times New Roman" w:hAnsi="Times New Roman" w:cs="Times New Roman"/>
          <w:sz w:val="24"/>
          <w:szCs w:val="24"/>
          <w:lang w:val="en-US"/>
        </w:rPr>
        <w:t xml:space="preserve"> cu </w:t>
      </w:r>
      <w:proofErr w:type="spellStart"/>
      <w:r w:rsidRPr="00C6376C">
        <w:rPr>
          <w:rFonts w:ascii="Times New Roman" w:hAnsi="Times New Roman" w:cs="Times New Roman"/>
          <w:sz w:val="24"/>
          <w:szCs w:val="24"/>
          <w:lang w:val="en-US"/>
        </w:rPr>
        <w:t>frecvență</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redusă</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în</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învățământul</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preuniversitar</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obligatoriu</w:t>
      </w:r>
      <w:proofErr w:type="spellEnd"/>
    </w:p>
    <w:p w:rsidR="00344A75" w:rsidRPr="00C6376C" w:rsidRDefault="00344A75" w:rsidP="00344A75">
      <w:pPr>
        <w:pStyle w:val="Listparagraf"/>
        <w:numPr>
          <w:ilvl w:val="1"/>
          <w:numId w:val="4"/>
        </w:numPr>
        <w:rPr>
          <w:rFonts w:ascii="Times New Roman" w:hAnsi="Times New Roman" w:cs="Times New Roman"/>
          <w:b/>
          <w:sz w:val="24"/>
          <w:szCs w:val="24"/>
        </w:rPr>
      </w:pPr>
      <w:r w:rsidRPr="00C6376C">
        <w:rPr>
          <w:rFonts w:ascii="Times New Roman" w:hAnsi="Times New Roman" w:cs="Times New Roman"/>
          <w:b/>
          <w:sz w:val="24"/>
          <w:szCs w:val="24"/>
        </w:rPr>
        <w:t>Politici cu impact asupra creșterii accesului la educație pentru grupurile dezavantajate</w:t>
      </w:r>
    </w:p>
    <w:p w:rsidR="00344A75" w:rsidRPr="00C6376C" w:rsidRDefault="00344A75" w:rsidP="00344A75">
      <w:pPr>
        <w:pStyle w:val="Listparagraf"/>
        <w:numPr>
          <w:ilvl w:val="0"/>
          <w:numId w:val="7"/>
        </w:numPr>
        <w:spacing w:after="0" w:line="240" w:lineRule="auto"/>
        <w:ind w:left="1134"/>
        <w:rPr>
          <w:rFonts w:ascii="Times New Roman" w:hAnsi="Times New Roman" w:cs="Times New Roman"/>
          <w:sz w:val="24"/>
          <w:szCs w:val="24"/>
        </w:rPr>
      </w:pPr>
      <w:r w:rsidRPr="00C6376C">
        <w:rPr>
          <w:rFonts w:ascii="Times New Roman" w:hAnsi="Times New Roman" w:cs="Times New Roman"/>
          <w:sz w:val="24"/>
          <w:szCs w:val="24"/>
        </w:rPr>
        <w:t>Programul bani de liceu</w:t>
      </w:r>
    </w:p>
    <w:p w:rsidR="00344A75" w:rsidRPr="00C6376C" w:rsidRDefault="00344A75" w:rsidP="00344A75">
      <w:pPr>
        <w:pStyle w:val="Listparagraf"/>
        <w:numPr>
          <w:ilvl w:val="0"/>
          <w:numId w:val="7"/>
        </w:numPr>
        <w:spacing w:after="0" w:line="240" w:lineRule="auto"/>
        <w:ind w:left="1134"/>
        <w:rPr>
          <w:rFonts w:ascii="Times New Roman" w:hAnsi="Times New Roman" w:cs="Times New Roman"/>
          <w:sz w:val="24"/>
          <w:szCs w:val="24"/>
        </w:rPr>
      </w:pPr>
      <w:r w:rsidRPr="00C6376C">
        <w:rPr>
          <w:rFonts w:ascii="Times New Roman" w:hAnsi="Times New Roman" w:cs="Times New Roman"/>
          <w:sz w:val="24"/>
          <w:szCs w:val="24"/>
        </w:rPr>
        <w:t>Program rechizite școlare</w:t>
      </w:r>
    </w:p>
    <w:p w:rsidR="00344A75" w:rsidRPr="00C6376C" w:rsidRDefault="00344A75" w:rsidP="00344A75">
      <w:pPr>
        <w:pStyle w:val="Listparagraf"/>
        <w:numPr>
          <w:ilvl w:val="0"/>
          <w:numId w:val="7"/>
        </w:numPr>
        <w:spacing w:after="0" w:line="240" w:lineRule="auto"/>
        <w:ind w:left="1134"/>
        <w:rPr>
          <w:rFonts w:ascii="Times New Roman" w:hAnsi="Times New Roman" w:cs="Times New Roman"/>
          <w:sz w:val="24"/>
          <w:szCs w:val="24"/>
        </w:rPr>
      </w:pPr>
      <w:r w:rsidRPr="00C6376C">
        <w:rPr>
          <w:rFonts w:ascii="Times New Roman" w:hAnsi="Times New Roman" w:cs="Times New Roman"/>
          <w:sz w:val="24"/>
          <w:szCs w:val="24"/>
        </w:rPr>
        <w:t>Program decontarea navetei</w:t>
      </w:r>
    </w:p>
    <w:p w:rsidR="00344A75" w:rsidRPr="00C6376C" w:rsidRDefault="00344A75" w:rsidP="00344A75">
      <w:pPr>
        <w:pStyle w:val="Listparagraf"/>
        <w:numPr>
          <w:ilvl w:val="0"/>
          <w:numId w:val="4"/>
        </w:numPr>
        <w:rPr>
          <w:rFonts w:ascii="Times New Roman" w:hAnsi="Times New Roman" w:cs="Times New Roman"/>
          <w:b/>
          <w:sz w:val="24"/>
          <w:szCs w:val="24"/>
          <w:lang w:val="en-US"/>
        </w:rPr>
      </w:pPr>
      <w:r w:rsidRPr="00C6376C">
        <w:rPr>
          <w:rFonts w:ascii="Times New Roman" w:hAnsi="Times New Roman" w:cs="Times New Roman"/>
          <w:sz w:val="24"/>
          <w:szCs w:val="24"/>
          <w:lang w:val="en-US"/>
        </w:rPr>
        <w:t xml:space="preserve">Se </w:t>
      </w:r>
      <w:proofErr w:type="spellStart"/>
      <w:r w:rsidRPr="00C6376C">
        <w:rPr>
          <w:rFonts w:ascii="Times New Roman" w:hAnsi="Times New Roman" w:cs="Times New Roman"/>
          <w:sz w:val="24"/>
          <w:szCs w:val="24"/>
          <w:lang w:val="en-US"/>
        </w:rPr>
        <w:t>preconizează</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obținerea</w:t>
      </w:r>
      <w:proofErr w:type="spellEnd"/>
      <w:r w:rsidRPr="00C6376C">
        <w:rPr>
          <w:rFonts w:ascii="Times New Roman" w:hAnsi="Times New Roman" w:cs="Times New Roman"/>
          <w:sz w:val="24"/>
          <w:szCs w:val="24"/>
          <w:lang w:val="en-US"/>
        </w:rPr>
        <w:t xml:space="preserve"> </w:t>
      </w:r>
      <w:proofErr w:type="spellStart"/>
      <w:r w:rsidRPr="00C6376C">
        <w:rPr>
          <w:rFonts w:ascii="Times New Roman" w:hAnsi="Times New Roman" w:cs="Times New Roman"/>
          <w:sz w:val="24"/>
          <w:szCs w:val="24"/>
          <w:lang w:val="en-US"/>
        </w:rPr>
        <w:t>următoarelor</w:t>
      </w:r>
      <w:proofErr w:type="spellEnd"/>
      <w:r w:rsidRPr="00C6376C">
        <w:rPr>
          <w:rFonts w:ascii="Times New Roman" w:hAnsi="Times New Roman" w:cs="Times New Roman"/>
          <w:b/>
          <w:sz w:val="24"/>
          <w:szCs w:val="24"/>
          <w:lang w:val="en-US"/>
        </w:rPr>
        <w:t xml:space="preserve">  </w:t>
      </w:r>
      <w:proofErr w:type="spellStart"/>
      <w:r w:rsidRPr="00C6376C">
        <w:rPr>
          <w:rFonts w:ascii="Times New Roman" w:hAnsi="Times New Roman" w:cs="Times New Roman"/>
          <w:b/>
          <w:sz w:val="24"/>
          <w:szCs w:val="24"/>
          <w:lang w:val="en-US"/>
        </w:rPr>
        <w:t>rezultate</w:t>
      </w:r>
      <w:proofErr w:type="spellEnd"/>
      <w:r w:rsidRPr="00C6376C">
        <w:rPr>
          <w:rFonts w:ascii="Times New Roman" w:hAnsi="Times New Roman" w:cs="Times New Roman"/>
          <w:b/>
          <w:sz w:val="24"/>
          <w:szCs w:val="24"/>
          <w:lang w:val="en-US"/>
        </w:rPr>
        <w:t>:</w:t>
      </w:r>
    </w:p>
    <w:p w:rsidR="00344A75" w:rsidRPr="00C6376C" w:rsidRDefault="00344A75" w:rsidP="00344A75">
      <w:pPr>
        <w:pStyle w:val="Default"/>
        <w:numPr>
          <w:ilvl w:val="0"/>
          <w:numId w:val="8"/>
        </w:numPr>
        <w:rPr>
          <w:rFonts w:ascii="Times New Roman" w:hAnsi="Times New Roman" w:cs="Times New Roman"/>
        </w:rPr>
      </w:pPr>
      <w:r w:rsidRPr="00C6376C">
        <w:rPr>
          <w:rFonts w:ascii="Times New Roman" w:hAnsi="Times New Roman" w:cs="Times New Roman"/>
          <w:bCs/>
        </w:rPr>
        <w:lastRenderedPageBreak/>
        <w:t>Îmbunătățirea accesului  la î</w:t>
      </w:r>
      <w:r w:rsidRPr="00F43043">
        <w:rPr>
          <w:rFonts w:ascii="Times New Roman" w:hAnsi="Times New Roman" w:cs="Times New Roman"/>
          <w:bCs/>
        </w:rPr>
        <w:t>ngrijirea și</w:t>
      </w:r>
      <w:r w:rsidRPr="00C6376C">
        <w:rPr>
          <w:rFonts w:ascii="Times New Roman" w:hAnsi="Times New Roman" w:cs="Times New Roman"/>
          <w:bCs/>
        </w:rPr>
        <w:t xml:space="preserve"> educația timpurie a c</w:t>
      </w:r>
      <w:r w:rsidRPr="00F43043">
        <w:rPr>
          <w:rFonts w:ascii="Times New Roman" w:hAnsi="Times New Roman" w:cs="Times New Roman"/>
          <w:bCs/>
        </w:rPr>
        <w:t>opilului cu accent pe grupurile dezavantajate</w:t>
      </w:r>
      <w:r w:rsidRPr="00C6376C">
        <w:rPr>
          <w:rFonts w:ascii="Times New Roman" w:hAnsi="Times New Roman" w:cs="Times New Roman"/>
          <w:bCs/>
        </w:rPr>
        <w:t xml:space="preserve"> </w:t>
      </w:r>
    </w:p>
    <w:p w:rsidR="00344A75" w:rsidRPr="00C6376C" w:rsidRDefault="00344A75" w:rsidP="00344A75">
      <w:pPr>
        <w:pStyle w:val="Default"/>
        <w:numPr>
          <w:ilvl w:val="0"/>
          <w:numId w:val="8"/>
        </w:numPr>
        <w:rPr>
          <w:rFonts w:ascii="Times New Roman" w:hAnsi="Times New Roman" w:cs="Times New Roman"/>
        </w:rPr>
      </w:pPr>
      <w:r w:rsidRPr="00C6376C">
        <w:rPr>
          <w:rFonts w:ascii="Times New Roman" w:hAnsi="Times New Roman" w:cs="Times New Roman"/>
          <w:bCs/>
        </w:rPr>
        <w:t>Asigurarea î</w:t>
      </w:r>
      <w:r w:rsidRPr="00F43043">
        <w:rPr>
          <w:rFonts w:ascii="Times New Roman" w:hAnsi="Times New Roman" w:cs="Times New Roman"/>
          <w:bCs/>
        </w:rPr>
        <w:t>nvățământ</w:t>
      </w:r>
      <w:r w:rsidRPr="00C6376C">
        <w:rPr>
          <w:rFonts w:ascii="Times New Roman" w:hAnsi="Times New Roman" w:cs="Times New Roman"/>
          <w:bCs/>
        </w:rPr>
        <w:t xml:space="preserve">ului  </w:t>
      </w:r>
      <w:r w:rsidRPr="00F43043">
        <w:rPr>
          <w:rFonts w:ascii="Times New Roman" w:hAnsi="Times New Roman" w:cs="Times New Roman"/>
          <w:bCs/>
        </w:rPr>
        <w:t xml:space="preserve"> primar și secundar inferior </w:t>
      </w:r>
      <w:r w:rsidRPr="00C6376C">
        <w:rPr>
          <w:rFonts w:ascii="Times New Roman" w:hAnsi="Times New Roman" w:cs="Times New Roman"/>
          <w:bCs/>
        </w:rPr>
        <w:t xml:space="preserve"> tuturor</w:t>
      </w:r>
    </w:p>
    <w:p w:rsidR="00344A75" w:rsidRPr="00C6376C" w:rsidRDefault="00344A75" w:rsidP="00344A75">
      <w:pPr>
        <w:pStyle w:val="Default"/>
        <w:numPr>
          <w:ilvl w:val="0"/>
          <w:numId w:val="8"/>
        </w:numPr>
        <w:rPr>
          <w:rFonts w:ascii="Times New Roman" w:hAnsi="Times New Roman" w:cs="Times New Roman"/>
        </w:rPr>
      </w:pPr>
      <w:r w:rsidRPr="00C6376C">
        <w:rPr>
          <w:rFonts w:ascii="Times New Roman" w:hAnsi="Times New Roman" w:cs="Times New Roman"/>
          <w:bCs/>
        </w:rPr>
        <w:t>Consolidarea s</w:t>
      </w:r>
      <w:r w:rsidRPr="00F43043">
        <w:rPr>
          <w:rFonts w:ascii="Times New Roman" w:hAnsi="Times New Roman" w:cs="Times New Roman"/>
          <w:bCs/>
        </w:rPr>
        <w:t>isteme</w:t>
      </w:r>
      <w:r w:rsidRPr="00C6376C">
        <w:rPr>
          <w:rFonts w:ascii="Times New Roman" w:hAnsi="Times New Roman" w:cs="Times New Roman"/>
          <w:bCs/>
        </w:rPr>
        <w:t xml:space="preserve">lor </w:t>
      </w:r>
      <w:r w:rsidRPr="00F43043">
        <w:rPr>
          <w:rFonts w:ascii="Times New Roman" w:hAnsi="Times New Roman" w:cs="Times New Roman"/>
          <w:bCs/>
        </w:rPr>
        <w:t xml:space="preserve"> de avertizare timpurie elaborate și programe </w:t>
      </w:r>
      <w:proofErr w:type="spellStart"/>
      <w:r w:rsidRPr="00F43043">
        <w:rPr>
          <w:rFonts w:ascii="Times New Roman" w:hAnsi="Times New Roman" w:cs="Times New Roman"/>
          <w:bCs/>
        </w:rPr>
        <w:t>remediale</w:t>
      </w:r>
      <w:proofErr w:type="spellEnd"/>
      <w:r w:rsidRPr="00F43043">
        <w:rPr>
          <w:rFonts w:ascii="Times New Roman" w:hAnsi="Times New Roman" w:cs="Times New Roman"/>
          <w:bCs/>
        </w:rPr>
        <w:t xml:space="preserve"> și de sprijin pentru elevii aflați în situație de risc în învăț</w:t>
      </w:r>
      <w:r w:rsidRPr="00C6376C">
        <w:rPr>
          <w:rFonts w:ascii="Times New Roman" w:hAnsi="Times New Roman" w:cs="Times New Roman"/>
          <w:bCs/>
        </w:rPr>
        <w:t xml:space="preserve">ământul obligatoriu </w:t>
      </w:r>
    </w:p>
    <w:p w:rsidR="00344A75" w:rsidRPr="00C6376C" w:rsidRDefault="00344A75" w:rsidP="00344A75">
      <w:pPr>
        <w:pStyle w:val="Default"/>
        <w:numPr>
          <w:ilvl w:val="0"/>
          <w:numId w:val="8"/>
        </w:numPr>
        <w:rPr>
          <w:rFonts w:ascii="Times New Roman" w:hAnsi="Times New Roman" w:cs="Times New Roman"/>
          <w:bCs/>
        </w:rPr>
      </w:pPr>
      <w:r w:rsidRPr="00C6376C">
        <w:rPr>
          <w:rFonts w:ascii="Times New Roman" w:hAnsi="Times New Roman" w:cs="Times New Roman"/>
          <w:bCs/>
        </w:rPr>
        <w:t>Îmbunătățirea atractivității</w:t>
      </w:r>
      <w:r w:rsidRPr="00F43043">
        <w:rPr>
          <w:rFonts w:ascii="Times New Roman" w:hAnsi="Times New Roman" w:cs="Times New Roman"/>
          <w:bCs/>
        </w:rPr>
        <w:t>, inclu</w:t>
      </w:r>
      <w:r w:rsidRPr="00C6376C">
        <w:rPr>
          <w:rFonts w:ascii="Times New Roman" w:hAnsi="Times New Roman" w:cs="Times New Roman"/>
          <w:bCs/>
        </w:rPr>
        <w:t>ziunii, calității și relevanței  învățământului profesional și tehnic</w:t>
      </w:r>
    </w:p>
    <w:p w:rsidR="00344A75" w:rsidRPr="00C6376C" w:rsidRDefault="00344A75" w:rsidP="00344A75">
      <w:pPr>
        <w:pStyle w:val="Default"/>
        <w:numPr>
          <w:ilvl w:val="0"/>
          <w:numId w:val="8"/>
        </w:numPr>
        <w:rPr>
          <w:rFonts w:ascii="Times New Roman" w:hAnsi="Times New Roman" w:cs="Times New Roman"/>
          <w:bCs/>
        </w:rPr>
      </w:pPr>
      <w:r w:rsidRPr="00F43043">
        <w:rPr>
          <w:rFonts w:ascii="Times New Roman" w:hAnsi="Times New Roman" w:cs="Times New Roman"/>
          <w:bCs/>
        </w:rPr>
        <w:t xml:space="preserve">Ofertă adecvată de programe educaționale de tip A Doua Șansă </w:t>
      </w:r>
      <w:r w:rsidRPr="00C6376C">
        <w:rPr>
          <w:rFonts w:ascii="Times New Roman" w:hAnsi="Times New Roman" w:cs="Times New Roman"/>
          <w:bCs/>
        </w:rPr>
        <w:t>de calitate</w:t>
      </w:r>
    </w:p>
    <w:p w:rsidR="00344A75" w:rsidRPr="00C6376C" w:rsidRDefault="00344A75" w:rsidP="00344A75">
      <w:pPr>
        <w:pStyle w:val="Default"/>
        <w:numPr>
          <w:ilvl w:val="0"/>
          <w:numId w:val="8"/>
        </w:numPr>
        <w:rPr>
          <w:rFonts w:ascii="Times New Roman" w:hAnsi="Times New Roman" w:cs="Times New Roman"/>
        </w:rPr>
      </w:pPr>
      <w:r w:rsidRPr="00C6376C">
        <w:rPr>
          <w:rFonts w:ascii="Times New Roman" w:hAnsi="Times New Roman" w:cs="Times New Roman"/>
          <w:bCs/>
        </w:rPr>
        <w:t xml:space="preserve">Consolidarea capacității  MENCȘ   </w:t>
      </w:r>
      <w:r w:rsidRPr="00F43043">
        <w:rPr>
          <w:rFonts w:ascii="Times New Roman" w:hAnsi="Times New Roman" w:cs="Times New Roman"/>
          <w:bCs/>
        </w:rPr>
        <w:t>(implicând inspectoratele și autoritățile administrației publice locale) este consolidată în planificare strategică și implementarea strategiilor educaționale</w:t>
      </w:r>
      <w:r w:rsidRPr="00C6376C">
        <w:rPr>
          <w:rFonts w:ascii="Times New Roman" w:hAnsi="Times New Roman" w:cs="Times New Roman"/>
          <w:bCs/>
        </w:rPr>
        <w:t xml:space="preserve"> </w:t>
      </w:r>
    </w:p>
    <w:p w:rsidR="00344A75" w:rsidRPr="00C6376C" w:rsidRDefault="00344A75" w:rsidP="00344A75">
      <w:pPr>
        <w:autoSpaceDE w:val="0"/>
        <w:autoSpaceDN w:val="0"/>
        <w:adjustRightInd w:val="0"/>
        <w:spacing w:after="0" w:line="240" w:lineRule="auto"/>
        <w:rPr>
          <w:rFonts w:ascii="Times New Roman" w:hAnsi="Times New Roman" w:cs="Times New Roman"/>
          <w:color w:val="000000"/>
          <w:sz w:val="24"/>
          <w:szCs w:val="24"/>
        </w:rPr>
      </w:pPr>
    </w:p>
    <w:p w:rsidR="00344A75" w:rsidRPr="00C6376C" w:rsidRDefault="00344A75" w:rsidP="00344A75">
      <w:pPr>
        <w:pStyle w:val="Style7"/>
        <w:widowControl/>
        <w:numPr>
          <w:ilvl w:val="0"/>
          <w:numId w:val="4"/>
        </w:numPr>
        <w:spacing w:line="240" w:lineRule="exact"/>
        <w:rPr>
          <w:rFonts w:ascii="Times New Roman" w:hAnsi="Times New Roman" w:cs="Times New Roman"/>
          <w:b/>
        </w:rPr>
      </w:pPr>
      <w:r w:rsidRPr="00C6376C">
        <w:rPr>
          <w:rFonts w:ascii="Times New Roman" w:hAnsi="Times New Roman" w:cs="Times New Roman"/>
          <w:b/>
        </w:rPr>
        <w:t xml:space="preserve">Politici  naționale pentru creșterea accesului la educație a grupurilor </w:t>
      </w:r>
      <w:proofErr w:type="spellStart"/>
      <w:r w:rsidRPr="00C6376C">
        <w:rPr>
          <w:rFonts w:ascii="Times New Roman" w:hAnsi="Times New Roman" w:cs="Times New Roman"/>
          <w:b/>
        </w:rPr>
        <w:t>dezantajate</w:t>
      </w:r>
      <w:proofErr w:type="spellEnd"/>
      <w:r w:rsidRPr="00C6376C">
        <w:rPr>
          <w:rFonts w:ascii="Times New Roman" w:hAnsi="Times New Roman" w:cs="Times New Roman"/>
          <w:b/>
        </w:rPr>
        <w:t xml:space="preserve"> menționate în legislația specifică sunt: </w:t>
      </w:r>
    </w:p>
    <w:p w:rsidR="00344A75" w:rsidRPr="00C6376C" w:rsidRDefault="00344A75" w:rsidP="00344A75">
      <w:pPr>
        <w:pStyle w:val="Style7"/>
        <w:widowControl/>
        <w:spacing w:line="240" w:lineRule="exact"/>
        <w:ind w:left="644"/>
        <w:rPr>
          <w:rFonts w:ascii="Times New Roman" w:hAnsi="Times New Roman" w:cs="Times New Roman"/>
          <w:b/>
        </w:rPr>
      </w:pPr>
    </w:p>
    <w:p w:rsidR="00344A75" w:rsidRPr="00C6376C" w:rsidRDefault="00344A75" w:rsidP="00344A75">
      <w:pPr>
        <w:pStyle w:val="Style7"/>
        <w:widowControl/>
        <w:numPr>
          <w:ilvl w:val="1"/>
          <w:numId w:val="4"/>
        </w:numPr>
        <w:spacing w:line="240" w:lineRule="exact"/>
        <w:rPr>
          <w:rStyle w:val="FontStyle180"/>
          <w:rFonts w:ascii="Times New Roman" w:hAnsi="Times New Roman" w:cs="Times New Roman"/>
          <w:b w:val="0"/>
          <w:bCs w:val="0"/>
          <w:sz w:val="24"/>
          <w:szCs w:val="24"/>
        </w:rPr>
      </w:pPr>
      <w:r w:rsidRPr="00C6376C">
        <w:rPr>
          <w:rStyle w:val="FontStyle180"/>
          <w:rFonts w:ascii="Times New Roman" w:hAnsi="Times New Roman" w:cs="Times New Roman"/>
          <w:b w:val="0"/>
          <w:sz w:val="24"/>
          <w:szCs w:val="24"/>
        </w:rPr>
        <w:t>POLITICILE DE PREVENIRE</w:t>
      </w:r>
    </w:p>
    <w:p w:rsidR="00344A75" w:rsidRPr="00C6376C" w:rsidRDefault="00344A75" w:rsidP="00344A75">
      <w:pPr>
        <w:pStyle w:val="Style7"/>
        <w:widowControl/>
        <w:numPr>
          <w:ilvl w:val="1"/>
          <w:numId w:val="4"/>
        </w:numPr>
        <w:spacing w:line="240" w:lineRule="exact"/>
        <w:rPr>
          <w:rStyle w:val="FontStyle180"/>
          <w:rFonts w:ascii="Times New Roman" w:hAnsi="Times New Roman" w:cs="Times New Roman"/>
          <w:b w:val="0"/>
          <w:bCs w:val="0"/>
          <w:sz w:val="24"/>
          <w:szCs w:val="24"/>
        </w:rPr>
      </w:pPr>
      <w:r w:rsidRPr="00C6376C">
        <w:rPr>
          <w:rStyle w:val="FontStyle180"/>
          <w:rFonts w:ascii="Times New Roman" w:hAnsi="Times New Roman" w:cs="Times New Roman"/>
          <w:b w:val="0"/>
          <w:sz w:val="24"/>
          <w:szCs w:val="24"/>
        </w:rPr>
        <w:t>POLITICI DE INTERVENȚIE</w:t>
      </w:r>
    </w:p>
    <w:p w:rsidR="00344A75" w:rsidRPr="00C6376C" w:rsidRDefault="00344A75" w:rsidP="00344A75">
      <w:pPr>
        <w:pStyle w:val="Style7"/>
        <w:widowControl/>
        <w:numPr>
          <w:ilvl w:val="1"/>
          <w:numId w:val="4"/>
        </w:numPr>
        <w:spacing w:line="240" w:lineRule="exact"/>
        <w:rPr>
          <w:rFonts w:ascii="Times New Roman" w:hAnsi="Times New Roman" w:cs="Times New Roman"/>
          <w:b/>
        </w:rPr>
      </w:pPr>
      <w:r w:rsidRPr="00C6376C">
        <w:rPr>
          <w:rStyle w:val="FontStyle180"/>
          <w:rFonts w:ascii="Times New Roman" w:hAnsi="Times New Roman" w:cs="Times New Roman"/>
          <w:b w:val="0"/>
          <w:sz w:val="24"/>
          <w:szCs w:val="24"/>
        </w:rPr>
        <w:t>POLITICI DE COMPENSARE</w:t>
      </w:r>
    </w:p>
    <w:p w:rsidR="00344A75" w:rsidRPr="00C6376C" w:rsidRDefault="00344A75" w:rsidP="00344A75">
      <w:pPr>
        <w:pStyle w:val="Style7"/>
        <w:widowControl/>
        <w:numPr>
          <w:ilvl w:val="1"/>
          <w:numId w:val="9"/>
        </w:numPr>
        <w:spacing w:before="29" w:line="269" w:lineRule="exact"/>
        <w:rPr>
          <w:rStyle w:val="FontStyle189"/>
          <w:rFonts w:ascii="Times New Roman" w:hAnsi="Times New Roman" w:cs="Times New Roman"/>
          <w:sz w:val="24"/>
          <w:szCs w:val="24"/>
        </w:rPr>
      </w:pPr>
      <w:r w:rsidRPr="00C6376C">
        <w:rPr>
          <w:rStyle w:val="FontStyle180"/>
          <w:rFonts w:ascii="Times New Roman" w:hAnsi="Times New Roman" w:cs="Times New Roman"/>
          <w:sz w:val="24"/>
          <w:szCs w:val="24"/>
        </w:rPr>
        <w:t xml:space="preserve">POLITICILE DE PREVENIRE </w:t>
      </w:r>
      <w:r w:rsidRPr="00C6376C">
        <w:rPr>
          <w:rStyle w:val="FontStyle189"/>
          <w:rFonts w:ascii="Times New Roman" w:hAnsi="Times New Roman" w:cs="Times New Roman"/>
          <w:sz w:val="24"/>
          <w:szCs w:val="24"/>
        </w:rPr>
        <w:t>au scopul de a reduce riscul de părăsire timpurie a şcolii înainte de apariţia primelor probleme. Astfel de probleme optimizează prevederile sistemului de educaţie şi formare profesională de a spori randamentul şcolar şi de a îndepărta obstacolele din calea succesului educaţional. Ele îşi propun să pună, din timp, baze solide, astfel încât copiii să îşi dezvolte potenţialul şi să se integreze în şcoli. Instrumentele politicilor de prevenire includ:</w:t>
      </w:r>
    </w:p>
    <w:p w:rsidR="00344A75" w:rsidRPr="00C6376C" w:rsidRDefault="00344A75" w:rsidP="00344A75">
      <w:pPr>
        <w:pStyle w:val="Style8"/>
        <w:widowControl/>
        <w:numPr>
          <w:ilvl w:val="0"/>
          <w:numId w:val="1"/>
        </w:numPr>
        <w:tabs>
          <w:tab w:val="left" w:pos="730"/>
        </w:tabs>
        <w:spacing w:before="278"/>
        <w:ind w:left="730"/>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Un sistem de educaţie timpurie de bună calitate </w:t>
      </w:r>
      <w:r w:rsidRPr="00C6376C">
        <w:rPr>
          <w:rStyle w:val="FontStyle189"/>
          <w:rFonts w:ascii="Times New Roman" w:hAnsi="Times New Roman" w:cs="Times New Roman"/>
          <w:sz w:val="24"/>
          <w:szCs w:val="24"/>
        </w:rPr>
        <w:t>este benefic pentru toţi copiii şi este, în special, relevant pentru aceia care vin din medii defavorizate, inclusiv emigranţii şi romii. Facilităţile trebuie să fie de calitate, accesibile din punct de vedere financiar, să aibă un personal adecvat şi să fie accesibile familiilor care provin din medii defavorizate.</w:t>
      </w:r>
    </w:p>
    <w:p w:rsidR="00344A75" w:rsidRPr="00C6376C" w:rsidRDefault="00344A75" w:rsidP="00344A75">
      <w:pPr>
        <w:pStyle w:val="Style9"/>
        <w:widowControl/>
        <w:numPr>
          <w:ilvl w:val="0"/>
          <w:numId w:val="1"/>
        </w:numPr>
        <w:tabs>
          <w:tab w:val="left" w:pos="730"/>
        </w:tabs>
        <w:spacing w:before="10"/>
        <w:ind w:left="730"/>
        <w:jc w:val="both"/>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Diversificarea ofertei educaţionale, prin extinderea oportunităţilor de educaţie şi pregătire profesională, dincolo de vârsta la care se termină învăţământul obligatoriu </w:t>
      </w:r>
      <w:r w:rsidRPr="00C6376C">
        <w:rPr>
          <w:rStyle w:val="FontStyle189"/>
          <w:rFonts w:ascii="Times New Roman" w:hAnsi="Times New Roman" w:cs="Times New Roman"/>
          <w:sz w:val="24"/>
          <w:szCs w:val="24"/>
        </w:rPr>
        <w:t>, care poate influenţa comportamentul tinerilor şi al familiilor acestora şi poate duce la rate mai mari de finalizare a ciclului secundar superior.</w:t>
      </w:r>
    </w:p>
    <w:p w:rsidR="00344A75" w:rsidRPr="00C6376C" w:rsidRDefault="00344A75" w:rsidP="00344A75">
      <w:pPr>
        <w:pStyle w:val="Style8"/>
        <w:widowControl/>
        <w:numPr>
          <w:ilvl w:val="0"/>
          <w:numId w:val="1"/>
        </w:numPr>
        <w:tabs>
          <w:tab w:val="left" w:pos="730"/>
        </w:tabs>
        <w:spacing w:before="5"/>
        <w:ind w:left="730"/>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Promovarea unor politici active de desegregare şi acordarea unui sprijin suplimentar şcolilor din zonele defavorizate, </w:t>
      </w:r>
      <w:r w:rsidRPr="00C6376C">
        <w:rPr>
          <w:rStyle w:val="FontStyle189"/>
          <w:rFonts w:ascii="Times New Roman" w:hAnsi="Times New Roman" w:cs="Times New Roman"/>
          <w:sz w:val="24"/>
          <w:szCs w:val="24"/>
        </w:rPr>
        <w:t>sau care au un număr mare de elevi care vin din medii defavorizate, din punct de vedere social şi economic, le vor ajuta pe acestea să îşi diversifice componenţa socială şi să îşi diversifice oferta educaţională.</w:t>
      </w:r>
    </w:p>
    <w:p w:rsidR="00344A75" w:rsidRPr="00C6376C" w:rsidRDefault="00344A75" w:rsidP="00344A75">
      <w:pPr>
        <w:pStyle w:val="Style8"/>
        <w:widowControl/>
        <w:numPr>
          <w:ilvl w:val="0"/>
          <w:numId w:val="2"/>
        </w:numPr>
        <w:tabs>
          <w:tab w:val="left" w:pos="720"/>
        </w:tabs>
        <w:spacing w:before="48"/>
        <w:ind w:left="720" w:hanging="350"/>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Sublinierea valorii diversităţii lingvistice şi sprijinirea acelor copii care au o altă limbă maternă, în vederea îmbunătăţirii cunoştinţelor de limbă necesare procesului de învăţare, </w:t>
      </w:r>
      <w:r w:rsidRPr="00C6376C">
        <w:rPr>
          <w:rStyle w:val="FontStyle189"/>
          <w:rFonts w:ascii="Times New Roman" w:hAnsi="Times New Roman" w:cs="Times New Roman"/>
          <w:sz w:val="24"/>
          <w:szCs w:val="24"/>
        </w:rPr>
        <w:t>fie că este vorba despre altă limbă sau de limba lor maternă, precum şi acordarea de sprijin cadrelor didactice în vederea predării unor grupe de elevi cu grade diverse de competenţă lingvistică.</w:t>
      </w:r>
    </w:p>
    <w:p w:rsidR="00344A75" w:rsidRPr="00C6376C" w:rsidRDefault="00344A75" w:rsidP="00344A75">
      <w:pPr>
        <w:pStyle w:val="Style8"/>
        <w:widowControl/>
        <w:numPr>
          <w:ilvl w:val="0"/>
          <w:numId w:val="2"/>
        </w:numPr>
        <w:tabs>
          <w:tab w:val="left" w:pos="720"/>
        </w:tabs>
        <w:spacing w:before="10"/>
        <w:ind w:left="720" w:hanging="350"/>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Implicarea mai intensă a părinţilor, </w:t>
      </w:r>
      <w:r w:rsidRPr="00C6376C">
        <w:rPr>
          <w:rStyle w:val="FontStyle189"/>
          <w:rFonts w:ascii="Times New Roman" w:hAnsi="Times New Roman" w:cs="Times New Roman"/>
          <w:sz w:val="24"/>
          <w:szCs w:val="24"/>
        </w:rPr>
        <w:t>printr-o intensificare a colaborării acestora cu şcoala şi prin crearea de parteneriate între şcoli şi părinţi, poate contribui la o mai bună motivare a elevilor.</w:t>
      </w:r>
    </w:p>
    <w:p w:rsidR="00344A75" w:rsidRPr="00C6376C" w:rsidRDefault="00344A75" w:rsidP="00344A75">
      <w:pPr>
        <w:pStyle w:val="Style8"/>
        <w:widowControl/>
        <w:numPr>
          <w:ilvl w:val="0"/>
          <w:numId w:val="2"/>
        </w:numPr>
        <w:tabs>
          <w:tab w:val="left" w:pos="720"/>
        </w:tabs>
        <w:spacing w:before="10"/>
        <w:ind w:left="720" w:hanging="350"/>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Sporirea flexibilităţii şi a permeabilităţii traseelor educaţionale, </w:t>
      </w:r>
      <w:r w:rsidRPr="00C6376C">
        <w:rPr>
          <w:rStyle w:val="FontStyle189"/>
          <w:rFonts w:ascii="Times New Roman" w:hAnsi="Times New Roman" w:cs="Times New Roman"/>
          <w:sz w:val="24"/>
          <w:szCs w:val="24"/>
        </w:rPr>
        <w:t>de exemplu prin modularizarea cursurilor sau alternarea orelor de învăţare cu orele de practică; vine mai ales în sprijinul acelor elevi cu performanţe mai scăzute. Mai mult, preîntâmpinarea repetării anului şcolar şi înlocuirea acestei formule cu una în care să primeze sprijinul individual, flexibil a fost asociată cu o rată mai scăzută a părăsirii timpurii a şcolii.</w:t>
      </w:r>
    </w:p>
    <w:p w:rsidR="00344A75" w:rsidRPr="00C6376C" w:rsidRDefault="00344A75" w:rsidP="00344A75">
      <w:pPr>
        <w:pStyle w:val="Style8"/>
        <w:widowControl/>
        <w:numPr>
          <w:ilvl w:val="0"/>
          <w:numId w:val="2"/>
        </w:numPr>
        <w:tabs>
          <w:tab w:val="left" w:pos="720"/>
        </w:tabs>
        <w:spacing w:before="5"/>
        <w:ind w:left="720" w:hanging="350"/>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Consolidarea rutelor de formare profesională şi sporirea atractivităţii şi flexibilităţii acestora </w:t>
      </w:r>
      <w:r w:rsidRPr="00C6376C">
        <w:rPr>
          <w:rStyle w:val="FontStyle189"/>
          <w:rFonts w:ascii="Times New Roman" w:hAnsi="Times New Roman" w:cs="Times New Roman"/>
          <w:sz w:val="24"/>
          <w:szCs w:val="24"/>
        </w:rPr>
        <w:t xml:space="preserve">le oferă alternative credibile elevilor care sunt mai expuşi fenomenului de </w:t>
      </w:r>
      <w:r w:rsidRPr="00C6376C">
        <w:rPr>
          <w:rStyle w:val="FontStyle189"/>
          <w:rFonts w:ascii="Times New Roman" w:hAnsi="Times New Roman" w:cs="Times New Roman"/>
          <w:sz w:val="24"/>
          <w:szCs w:val="24"/>
        </w:rPr>
        <w:lastRenderedPageBreak/>
        <w:t>părăsire timpurie a şcolii. Prevederile ÎPT (domeniul educaţiei şi al formării profesionale), bine integrat în sistemul general de educaţie şi formare, permit utilizarea de rute alternative în cadrul educaţiei secundare şi terţiare.</w:t>
      </w:r>
    </w:p>
    <w:p w:rsidR="00344A75" w:rsidRPr="00C6376C" w:rsidRDefault="00344A75" w:rsidP="00344A75">
      <w:pPr>
        <w:pStyle w:val="Style7"/>
        <w:widowControl/>
        <w:spacing w:line="240" w:lineRule="exact"/>
        <w:rPr>
          <w:rFonts w:ascii="Times New Roman" w:hAnsi="Times New Roman" w:cs="Times New Roman"/>
        </w:rPr>
      </w:pPr>
    </w:p>
    <w:p w:rsidR="00344A75" w:rsidRPr="00C6376C" w:rsidRDefault="00344A75" w:rsidP="00344A75">
      <w:pPr>
        <w:pStyle w:val="Style7"/>
        <w:widowControl/>
        <w:numPr>
          <w:ilvl w:val="1"/>
          <w:numId w:val="9"/>
        </w:numPr>
        <w:spacing w:before="19" w:line="269" w:lineRule="exact"/>
        <w:rPr>
          <w:rStyle w:val="FontStyle189"/>
          <w:rFonts w:ascii="Times New Roman" w:hAnsi="Times New Roman" w:cs="Times New Roman"/>
          <w:sz w:val="24"/>
          <w:szCs w:val="24"/>
        </w:rPr>
      </w:pPr>
      <w:r w:rsidRPr="00C6376C">
        <w:rPr>
          <w:rStyle w:val="FontStyle180"/>
          <w:rFonts w:ascii="Times New Roman" w:hAnsi="Times New Roman" w:cs="Times New Roman"/>
          <w:sz w:val="24"/>
          <w:szCs w:val="24"/>
        </w:rPr>
        <w:t xml:space="preserve">POLITICILE DE INTERVENŢIE </w:t>
      </w:r>
      <w:r w:rsidRPr="00C6376C">
        <w:rPr>
          <w:rStyle w:val="FontStyle189"/>
          <w:rFonts w:ascii="Times New Roman" w:hAnsi="Times New Roman" w:cs="Times New Roman"/>
          <w:sz w:val="24"/>
          <w:szCs w:val="24"/>
        </w:rPr>
        <w:t>au scopul de a reduce riscul de părăsire timpurie a şcolii, prin îmbunătăţirea calităţii educaţiei şi formării la nivelul instituţiilor educaţionale, printr-o reacţie promptă la primele semne date de elevi şi printr-un sprijin susţinut acordat acelor elevi sau grupuri de elevi care sunt expuşi riscului de părăsire timpurie a şcolii. Ele vizează toate nivelurile educaţionale, începând cu educaţia timpurie şi terminând cu educaţia secundară.</w:t>
      </w:r>
    </w:p>
    <w:p w:rsidR="00344A75" w:rsidRPr="00C6376C" w:rsidRDefault="00344A75" w:rsidP="00344A75">
      <w:pPr>
        <w:pStyle w:val="Style7"/>
        <w:widowControl/>
        <w:numPr>
          <w:ilvl w:val="2"/>
          <w:numId w:val="9"/>
        </w:numPr>
        <w:spacing w:before="29" w:line="264" w:lineRule="exact"/>
        <w:rPr>
          <w:rStyle w:val="FontStyle189"/>
          <w:rFonts w:ascii="Times New Roman" w:hAnsi="Times New Roman" w:cs="Times New Roman"/>
          <w:sz w:val="24"/>
          <w:szCs w:val="24"/>
        </w:rPr>
      </w:pPr>
      <w:r w:rsidRPr="00C6376C">
        <w:rPr>
          <w:rStyle w:val="FontStyle158"/>
          <w:rFonts w:ascii="Times New Roman" w:hAnsi="Times New Roman" w:cs="Times New Roman"/>
          <w:sz w:val="24"/>
          <w:szCs w:val="24"/>
        </w:rPr>
        <w:t xml:space="preserve">Politicile de intervenţie la nivelul şcolii </w:t>
      </w:r>
      <w:r w:rsidRPr="00C6376C">
        <w:rPr>
          <w:rStyle w:val="FontStyle189"/>
          <w:rFonts w:ascii="Times New Roman" w:hAnsi="Times New Roman" w:cs="Times New Roman"/>
          <w:sz w:val="24"/>
          <w:szCs w:val="24"/>
        </w:rPr>
        <w:t xml:space="preserve">sau al instituţiei de învăţământ </w:t>
      </w:r>
    </w:p>
    <w:p w:rsidR="00344A75" w:rsidRPr="00C6376C" w:rsidRDefault="00344A75" w:rsidP="00344A75">
      <w:pPr>
        <w:pStyle w:val="Style7"/>
        <w:widowControl/>
        <w:spacing w:line="240" w:lineRule="exact"/>
        <w:rPr>
          <w:rFonts w:ascii="Times New Roman" w:hAnsi="Times New Roman" w:cs="Times New Roman"/>
        </w:rPr>
      </w:pPr>
    </w:p>
    <w:p w:rsidR="00344A75" w:rsidRPr="00C6376C" w:rsidRDefault="00344A75" w:rsidP="00344A75">
      <w:pPr>
        <w:pStyle w:val="Style7"/>
        <w:widowControl/>
        <w:spacing w:before="29" w:line="264" w:lineRule="exact"/>
        <w:ind w:left="709"/>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La nivelul şcolii sau al instituţiei de învăţământ, strategiile utilizate pentru a reduce rata de părăsire timpurie a şcolii se află la baza întregii politici de dezvoltare instituţională. Ele au scopul de a crea un mediu de învăţare pozitiv, de a consolida calitatea şi inovaţia la nivel pedagogic, de a spori calitatea competenţelor corpului didactic în vederea unei abordări corecte a diversităţii sociale şi culturale, precum şi în vederea dezvoltării unor tactici adecvate de combatere a violenţei şi intimidării în şcoală. Acestea pot fi:</w:t>
      </w:r>
    </w:p>
    <w:p w:rsidR="00344A75" w:rsidRPr="00C6376C" w:rsidRDefault="00344A75" w:rsidP="00344A75">
      <w:pPr>
        <w:pStyle w:val="Style8"/>
        <w:widowControl/>
        <w:numPr>
          <w:ilvl w:val="0"/>
          <w:numId w:val="2"/>
        </w:numPr>
        <w:tabs>
          <w:tab w:val="left" w:pos="720"/>
        </w:tabs>
        <w:spacing w:before="283"/>
        <w:ind w:left="720" w:hanging="350"/>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Transformarea şcolilor în comunităţi de învăţare </w:t>
      </w:r>
      <w:r w:rsidRPr="00C6376C">
        <w:rPr>
          <w:rStyle w:val="FontStyle189"/>
          <w:rFonts w:ascii="Times New Roman" w:hAnsi="Times New Roman" w:cs="Times New Roman"/>
          <w:sz w:val="24"/>
          <w:szCs w:val="24"/>
        </w:rPr>
        <w:t>care să se bazeze pe o imagine de dezvoltare instituţională comună tuturor beneficiarilor, prin utilizarea experienţei şi cunoştinţelor tuturor acestora, prin crearea unui mediu confortabil, care să inspire şi să încurajeze libertatea de gândire, motivându-i astfel pe tineri să îşi continue educaţia şi instruirea.</w:t>
      </w:r>
    </w:p>
    <w:p w:rsidR="00344A75" w:rsidRPr="00C6376C" w:rsidRDefault="00344A75" w:rsidP="00344A75">
      <w:pPr>
        <w:pStyle w:val="Style8"/>
        <w:widowControl/>
        <w:numPr>
          <w:ilvl w:val="0"/>
          <w:numId w:val="2"/>
        </w:numPr>
        <w:tabs>
          <w:tab w:val="left" w:pos="720"/>
        </w:tabs>
        <w:spacing w:before="5"/>
        <w:ind w:left="720" w:hanging="350"/>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Perfectarea unor sisteme care să identifice primele semne de risc, </w:t>
      </w:r>
      <w:r w:rsidRPr="00C6376C">
        <w:rPr>
          <w:rStyle w:val="FontStyle189"/>
          <w:rFonts w:ascii="Times New Roman" w:hAnsi="Times New Roman" w:cs="Times New Roman"/>
          <w:sz w:val="24"/>
          <w:szCs w:val="24"/>
        </w:rPr>
        <w:t>ceea ce oferă posibilitatea de a fi luate măsuri prompte înainte ca problemele să se manifeste şi înainte ca elevii să înceapă să se distanţeze de şcoală, să lipsească sau să o abandoneze.</w:t>
      </w:r>
    </w:p>
    <w:p w:rsidR="00344A75" w:rsidRPr="00C6376C" w:rsidRDefault="00344A75" w:rsidP="00344A75">
      <w:pPr>
        <w:pStyle w:val="Style8"/>
        <w:widowControl/>
        <w:numPr>
          <w:ilvl w:val="0"/>
          <w:numId w:val="2"/>
        </w:numPr>
        <w:tabs>
          <w:tab w:val="left" w:pos="720"/>
        </w:tabs>
        <w:spacing w:before="10"/>
        <w:ind w:left="720" w:hanging="350"/>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O strânsă legătură cu părinţii şi cu alte organizaţii relevante din afara şcolii, </w:t>
      </w:r>
      <w:r w:rsidRPr="00C6376C">
        <w:rPr>
          <w:rStyle w:val="FontStyle189"/>
          <w:rFonts w:ascii="Times New Roman" w:hAnsi="Times New Roman" w:cs="Times New Roman"/>
          <w:sz w:val="24"/>
          <w:szCs w:val="24"/>
        </w:rPr>
        <w:t>cum ar fi: serviciile comunitare din zonă, care reprezintă emigranţii sau minorităţile, asociaţiile sportive şi culturale, angajatorii sau organizaţiile societăţii civile, ceea ce facilitează găsirea unor soluţii holistice pentru ajutarea acelor elevi din grupele de risc şi mediază apelarea la sprijin din exterior, la psihologi, asistenţi sociali, servicii comunitare sau asociaţii culturale. Acest lucru poate fi facilitat de mediatorii din comunitatea respectivă, capabili să susţină comunicarea cu părinţii şi copiii din aceste grupe de risc şi să reducă gradul de neîncredere al acestora în şcoală.</w:t>
      </w:r>
    </w:p>
    <w:p w:rsidR="00344A75" w:rsidRPr="00C6376C" w:rsidRDefault="00344A75" w:rsidP="00344A75">
      <w:pPr>
        <w:pStyle w:val="Style8"/>
        <w:widowControl/>
        <w:numPr>
          <w:ilvl w:val="0"/>
          <w:numId w:val="2"/>
        </w:numPr>
        <w:tabs>
          <w:tab w:val="left" w:pos="720"/>
        </w:tabs>
        <w:spacing w:before="5"/>
        <w:ind w:left="720" w:hanging="350"/>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Susţinerea şi sprijinirea continuă a eforturilor depuse de cadre didactice în munca lor cu elevii din grupele de risc, </w:t>
      </w:r>
      <w:r w:rsidRPr="00C6376C">
        <w:rPr>
          <w:rStyle w:val="FontStyle189"/>
          <w:rFonts w:ascii="Times New Roman" w:hAnsi="Times New Roman" w:cs="Times New Roman"/>
          <w:sz w:val="24"/>
          <w:szCs w:val="24"/>
        </w:rPr>
        <w:t>condiţie de bază pentru eficacitatea măsurilor luate la nivel de instituţie. Cursurile de pedagogie, precum şi cursurile ulterioare de perfecţionare pentru cadre didactice şi pentru personalul administrativ din cadrul şcolii sunt menite să îi ajute pe aceştia să abordeze corect problema diversităţii la clasă şi să îi susţină pe elevii provenind din medii defavorizate socio-economic, conducând la rezolvarea eventualelor situaţii dificile care pot apărea în procesul de predare.</w:t>
      </w:r>
    </w:p>
    <w:p w:rsidR="00344A75" w:rsidRPr="00C6376C" w:rsidRDefault="00344A75" w:rsidP="00344A75">
      <w:pPr>
        <w:pStyle w:val="Style7"/>
        <w:widowControl/>
        <w:numPr>
          <w:ilvl w:val="2"/>
          <w:numId w:val="9"/>
        </w:numPr>
        <w:spacing w:line="240" w:lineRule="exact"/>
        <w:rPr>
          <w:rFonts w:ascii="Times New Roman" w:hAnsi="Times New Roman" w:cs="Times New Roman"/>
        </w:rPr>
      </w:pPr>
      <w:r w:rsidRPr="00C6376C">
        <w:rPr>
          <w:rStyle w:val="FontStyle158"/>
          <w:rFonts w:ascii="Times New Roman" w:hAnsi="Times New Roman" w:cs="Times New Roman"/>
          <w:sz w:val="24"/>
          <w:szCs w:val="24"/>
        </w:rPr>
        <w:t>Politicile de intervenţie la nivel individual</w:t>
      </w:r>
    </w:p>
    <w:p w:rsidR="00344A75" w:rsidRPr="00C6376C" w:rsidRDefault="00344A75" w:rsidP="00344A75">
      <w:pPr>
        <w:pStyle w:val="Style7"/>
        <w:widowControl/>
        <w:spacing w:before="19" w:line="269" w:lineRule="exact"/>
        <w:ind w:left="709"/>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Politicile de intervenţie la nivel individual au scopul de a asigura un set de mecanisme, care pot fi adaptate în funcţie de nevoile fiecăruia dintre elevii care riscă să părăsească şcoala prematur. Ele se concentrează pe dezvoltarea personală în vederea creării unui sistem de rezistenţă la factorii de risc şi în vederea depăşirii dificultăţilor de natură socială, cognitivă sau emoţională cu care se pot confrunta elevii din grupul de risc. Acestea pot fi:</w:t>
      </w:r>
    </w:p>
    <w:p w:rsidR="00344A75" w:rsidRPr="00C6376C" w:rsidRDefault="00344A75" w:rsidP="00344A75">
      <w:pPr>
        <w:pStyle w:val="Style8"/>
        <w:widowControl/>
        <w:numPr>
          <w:ilvl w:val="0"/>
          <w:numId w:val="3"/>
        </w:numPr>
        <w:tabs>
          <w:tab w:val="left" w:pos="710"/>
        </w:tabs>
        <w:spacing w:before="48"/>
        <w:ind w:left="710" w:hanging="341"/>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Mentoratul - </w:t>
      </w:r>
      <w:r w:rsidRPr="00C6376C">
        <w:rPr>
          <w:rStyle w:val="FontStyle189"/>
          <w:rFonts w:ascii="Times New Roman" w:hAnsi="Times New Roman" w:cs="Times New Roman"/>
          <w:sz w:val="24"/>
          <w:szCs w:val="24"/>
        </w:rPr>
        <w:t xml:space="preserve">îi ajută pe elevi să depăşească dificultăţile de învăţare, sociale sau personale. Fie că este vorba de o interacţiune elev-profesor (mentorat) sau o interacţiune între profesor şi un grup mic de elevi (tutorat), elevii primesc asistenţă </w:t>
      </w:r>
      <w:r w:rsidRPr="00C6376C">
        <w:rPr>
          <w:rStyle w:val="FontStyle189"/>
          <w:rFonts w:ascii="Times New Roman" w:hAnsi="Times New Roman" w:cs="Times New Roman"/>
          <w:sz w:val="24"/>
          <w:szCs w:val="24"/>
        </w:rPr>
        <w:lastRenderedPageBreak/>
        <w:t>direcţionată, adesea din partea corpului didactic, membrilor comunităţii sau chiar a colegilor lor.</w:t>
      </w:r>
    </w:p>
    <w:p w:rsidR="00344A75" w:rsidRPr="00C6376C" w:rsidRDefault="00344A75" w:rsidP="00344A75">
      <w:pPr>
        <w:pStyle w:val="Style8"/>
        <w:widowControl/>
        <w:numPr>
          <w:ilvl w:val="0"/>
          <w:numId w:val="3"/>
        </w:numPr>
        <w:tabs>
          <w:tab w:val="left" w:pos="710"/>
        </w:tabs>
        <w:spacing w:before="10"/>
        <w:ind w:left="710" w:hanging="341"/>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Adaptarea predării în funcţie de nevoile elevilor, </w:t>
      </w:r>
      <w:r w:rsidRPr="00C6376C">
        <w:rPr>
          <w:rStyle w:val="FontStyle189"/>
          <w:rFonts w:ascii="Times New Roman" w:hAnsi="Times New Roman" w:cs="Times New Roman"/>
          <w:sz w:val="24"/>
          <w:szCs w:val="24"/>
        </w:rPr>
        <w:t>printr-o consolidare a abordărilor individuale de învăţare şi prin acordarea de sprijin elevilor din grupele de risc - îi ajută pe aceştia să se adapteze cerinţelor educaţiei formale şi să depăşească obstacolele create de sistemul de educaţie şi formare şi, în acest fel, contribuie la preîntâmpinarea repetării anului şcolar.</w:t>
      </w:r>
    </w:p>
    <w:p w:rsidR="00344A75" w:rsidRPr="00C6376C" w:rsidRDefault="00344A75" w:rsidP="00344A75">
      <w:pPr>
        <w:pStyle w:val="Style8"/>
        <w:widowControl/>
        <w:numPr>
          <w:ilvl w:val="0"/>
          <w:numId w:val="3"/>
        </w:numPr>
        <w:tabs>
          <w:tab w:val="left" w:pos="710"/>
        </w:tabs>
        <w:spacing w:before="5"/>
        <w:ind w:left="710" w:hanging="341"/>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Consolidarea unui sistem de îndrumare şi consiliere </w:t>
      </w:r>
      <w:r w:rsidRPr="00C6376C">
        <w:rPr>
          <w:rStyle w:val="FontStyle189"/>
          <w:rFonts w:ascii="Times New Roman" w:hAnsi="Times New Roman" w:cs="Times New Roman"/>
          <w:sz w:val="24"/>
          <w:szCs w:val="24"/>
        </w:rPr>
        <w:t>- acordă elevilor sprijin în alegerea carierei potrivite, în procesul de tranziţie de la un nivel educaţional la altul sau din sistemul educaţional în sistemul de angajat. Se reduce, astfel, riscul unor decizii proaste, bazate pe aşteptări false sau pe informaţii insuficiente. Tinerii sunt ajutaţi să ia decizii care să corespundă ambiţiilor, intereselor şi talentelor lor.</w:t>
      </w:r>
    </w:p>
    <w:p w:rsidR="00344A75" w:rsidRPr="00C6376C" w:rsidRDefault="00344A75" w:rsidP="00344A75">
      <w:pPr>
        <w:pStyle w:val="Style8"/>
        <w:widowControl/>
        <w:numPr>
          <w:ilvl w:val="0"/>
          <w:numId w:val="3"/>
        </w:numPr>
        <w:tabs>
          <w:tab w:val="left" w:pos="710"/>
        </w:tabs>
        <w:spacing w:before="5"/>
        <w:ind w:left="710" w:hanging="341"/>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Asigurarea accesului la sprijin financiar pentru acei tineri a căror situaţie economică e posibil să aibă drept rezultat părăsirea timpurie a şcolii. </w:t>
      </w:r>
      <w:r w:rsidRPr="00C6376C">
        <w:rPr>
          <w:rStyle w:val="FontStyle189"/>
          <w:rFonts w:ascii="Times New Roman" w:hAnsi="Times New Roman" w:cs="Times New Roman"/>
          <w:sz w:val="24"/>
          <w:szCs w:val="24"/>
        </w:rPr>
        <w:t>Acolo unde se consideră potrivit, astfel de sprijin poate fi acordat în baza unor condiţii sau poate fi în strânsă relaţie cu măsurile suport din asistenţa socială.</w:t>
      </w:r>
    </w:p>
    <w:p w:rsidR="00344A75" w:rsidRPr="00C6376C" w:rsidRDefault="00344A75" w:rsidP="00344A75">
      <w:pPr>
        <w:pStyle w:val="Style7"/>
        <w:widowControl/>
        <w:spacing w:line="240" w:lineRule="exact"/>
        <w:rPr>
          <w:rFonts w:ascii="Times New Roman" w:hAnsi="Times New Roman" w:cs="Times New Roman"/>
        </w:rPr>
      </w:pPr>
    </w:p>
    <w:p w:rsidR="00344A75" w:rsidRPr="00C6376C" w:rsidRDefault="00344A75" w:rsidP="00344A75">
      <w:pPr>
        <w:pStyle w:val="Style7"/>
        <w:widowControl/>
        <w:numPr>
          <w:ilvl w:val="1"/>
          <w:numId w:val="9"/>
        </w:numPr>
        <w:spacing w:before="19" w:line="269" w:lineRule="exact"/>
        <w:rPr>
          <w:rStyle w:val="FontStyle189"/>
          <w:rFonts w:ascii="Times New Roman" w:hAnsi="Times New Roman" w:cs="Times New Roman"/>
          <w:sz w:val="24"/>
          <w:szCs w:val="24"/>
        </w:rPr>
      </w:pPr>
      <w:r w:rsidRPr="00C6376C">
        <w:rPr>
          <w:rStyle w:val="FontStyle180"/>
          <w:rFonts w:ascii="Times New Roman" w:hAnsi="Times New Roman" w:cs="Times New Roman"/>
          <w:sz w:val="24"/>
          <w:szCs w:val="24"/>
        </w:rPr>
        <w:t xml:space="preserve">POLITICILE DE COMPENSARE </w:t>
      </w:r>
      <w:r w:rsidRPr="00C6376C">
        <w:rPr>
          <w:rStyle w:val="FontStyle189"/>
          <w:rFonts w:ascii="Times New Roman" w:hAnsi="Times New Roman" w:cs="Times New Roman"/>
          <w:sz w:val="24"/>
          <w:szCs w:val="24"/>
        </w:rPr>
        <w:t>au scopul de a ajuta să se reintegreze, într-un program de educaţie, acele persoane care au părăsit prematur sistemul de educaţie, oferindu-le acestora căile adecvate prin care să poată reintra în programul de educaţie şi formare profesională şi să dobândească acele calificări pe care nu le-au obţinut. Politicile de compensare includ:</w:t>
      </w:r>
    </w:p>
    <w:p w:rsidR="00344A75" w:rsidRPr="00C6376C" w:rsidRDefault="00344A75" w:rsidP="00344A75">
      <w:pPr>
        <w:pStyle w:val="Style8"/>
        <w:widowControl/>
        <w:numPr>
          <w:ilvl w:val="0"/>
          <w:numId w:val="3"/>
        </w:numPr>
        <w:tabs>
          <w:tab w:val="left" w:pos="710"/>
        </w:tabs>
        <w:spacing w:before="278"/>
        <w:ind w:left="710" w:hanging="341"/>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Programe de reintegrare şcolară „a doua şansă", </w:t>
      </w:r>
      <w:r w:rsidRPr="00C6376C">
        <w:rPr>
          <w:rStyle w:val="FontStyle189"/>
          <w:rFonts w:ascii="Times New Roman" w:hAnsi="Times New Roman" w:cs="Times New Roman"/>
          <w:sz w:val="24"/>
          <w:szCs w:val="24"/>
        </w:rPr>
        <w:t>care oferă medii de învăţare ce sunt menite să răspundă nevoilor specifice ale tinerilor care au părăsit prematur sistemul de educaţie, să recunoască şi să identifice cunoştinţele existente şi să le susţină demersul. Aceste programe sunt diferite de cele şcolare, atât în ceea ce priveşte abordările organizaţionale, cât şi cele pedagogice şi sunt adesea caracterizate de grupuri mici de studiu, de predare personalizată, adaptată vârstei cursanţilor, inovativă, precum şi de trasee educaţionale flexibile. Pe cât posibil, aceste programe trebuie să fie accesibile şi gratuite.</w:t>
      </w:r>
    </w:p>
    <w:p w:rsidR="00344A75" w:rsidRPr="00C6376C" w:rsidRDefault="00344A75" w:rsidP="00344A75">
      <w:pPr>
        <w:pStyle w:val="Style8"/>
        <w:widowControl/>
        <w:numPr>
          <w:ilvl w:val="0"/>
          <w:numId w:val="3"/>
        </w:numPr>
        <w:tabs>
          <w:tab w:val="left" w:pos="710"/>
        </w:tabs>
        <w:spacing w:before="5"/>
        <w:ind w:left="710" w:hanging="341"/>
        <w:rPr>
          <w:rStyle w:val="FontStyle132"/>
          <w:rFonts w:ascii="Times New Roman" w:hAnsi="Times New Roman" w:cs="Times New Roman"/>
          <w:sz w:val="24"/>
          <w:szCs w:val="24"/>
        </w:rPr>
      </w:pPr>
      <w:r w:rsidRPr="00C6376C">
        <w:rPr>
          <w:rStyle w:val="FontStyle132"/>
          <w:rFonts w:ascii="Times New Roman" w:hAnsi="Times New Roman" w:cs="Times New Roman"/>
          <w:sz w:val="24"/>
          <w:szCs w:val="24"/>
        </w:rPr>
        <w:t xml:space="preserve">Asigurarea unor diferite căi de reintegrare în sistemul de educaţie şi formare profesională consacrat. </w:t>
      </w:r>
      <w:r w:rsidRPr="00C6376C">
        <w:rPr>
          <w:rStyle w:val="FontStyle189"/>
          <w:rFonts w:ascii="Times New Roman" w:hAnsi="Times New Roman" w:cs="Times New Roman"/>
          <w:sz w:val="24"/>
          <w:szCs w:val="24"/>
        </w:rPr>
        <w:t>Cursurile de tranziţie, cu un accent deosebit pe îndrumare, pot fi de un real folos în depăşirea momentului anterior de eşec şi în revenirea persoanei în sistemul educaţional consacrat.</w:t>
      </w:r>
    </w:p>
    <w:p w:rsidR="00344A75" w:rsidRPr="00C6376C" w:rsidRDefault="00344A75" w:rsidP="00344A75">
      <w:pPr>
        <w:pStyle w:val="Style8"/>
        <w:widowControl/>
        <w:numPr>
          <w:ilvl w:val="0"/>
          <w:numId w:val="3"/>
        </w:numPr>
        <w:tabs>
          <w:tab w:val="left" w:pos="710"/>
        </w:tabs>
        <w:spacing w:before="10"/>
        <w:ind w:left="710" w:hanging="341"/>
        <w:rPr>
          <w:rStyle w:val="FontStyle189"/>
          <w:rFonts w:ascii="Times New Roman" w:hAnsi="Times New Roman" w:cs="Times New Roman"/>
          <w:b/>
          <w:bCs/>
          <w:i/>
          <w:iCs/>
          <w:sz w:val="24"/>
          <w:szCs w:val="24"/>
        </w:rPr>
      </w:pPr>
      <w:r w:rsidRPr="00C6376C">
        <w:rPr>
          <w:rStyle w:val="FontStyle132"/>
          <w:rFonts w:ascii="Times New Roman" w:hAnsi="Times New Roman" w:cs="Times New Roman"/>
          <w:sz w:val="24"/>
          <w:szCs w:val="24"/>
        </w:rPr>
        <w:t xml:space="preserve">Recunoaşterea şi validarea cunoştinţelor deja asimilate, </w:t>
      </w:r>
      <w:r w:rsidRPr="00C6376C">
        <w:rPr>
          <w:rStyle w:val="FontStyle189"/>
          <w:rFonts w:ascii="Times New Roman" w:hAnsi="Times New Roman" w:cs="Times New Roman"/>
          <w:sz w:val="24"/>
          <w:szCs w:val="24"/>
        </w:rPr>
        <w:t>inclusiv a competenţelor dobândite prin intermediul unei învăţări non-formale, în afara metodelor consacrate, lucru care sporeşte încrederea în sine şi imaginea de sine a tinerilor şi facilitează reintegrarea acestora în sistemul de educaţie.</w:t>
      </w:r>
    </w:p>
    <w:p w:rsidR="00344A75" w:rsidRPr="00C6376C" w:rsidRDefault="00344A75" w:rsidP="00344A75">
      <w:pPr>
        <w:pStyle w:val="Style8"/>
        <w:widowControl/>
        <w:numPr>
          <w:ilvl w:val="0"/>
          <w:numId w:val="3"/>
        </w:numPr>
        <w:tabs>
          <w:tab w:val="left" w:pos="710"/>
        </w:tabs>
        <w:spacing w:before="10" w:line="269" w:lineRule="exact"/>
        <w:ind w:left="709" w:hanging="341"/>
        <w:rPr>
          <w:rStyle w:val="FontStyle189"/>
          <w:rFonts w:ascii="Times New Roman" w:hAnsi="Times New Roman" w:cs="Times New Roman"/>
          <w:sz w:val="24"/>
          <w:szCs w:val="24"/>
        </w:rPr>
      </w:pPr>
      <w:r w:rsidRPr="00C6376C">
        <w:rPr>
          <w:rStyle w:val="FontStyle132"/>
          <w:rFonts w:ascii="Times New Roman" w:hAnsi="Times New Roman" w:cs="Times New Roman"/>
          <w:sz w:val="24"/>
          <w:szCs w:val="24"/>
        </w:rPr>
        <w:t>S</w:t>
      </w:r>
      <w:r w:rsidRPr="00C6376C">
        <w:rPr>
          <w:rStyle w:val="FontStyle158"/>
          <w:rFonts w:ascii="Times New Roman" w:hAnsi="Times New Roman" w:cs="Times New Roman"/>
          <w:sz w:val="24"/>
          <w:szCs w:val="24"/>
        </w:rPr>
        <w:t xml:space="preserve">prijin individual direcţionat, </w:t>
      </w:r>
      <w:r w:rsidRPr="00C6376C">
        <w:rPr>
          <w:rStyle w:val="FontStyle189"/>
          <w:rFonts w:ascii="Times New Roman" w:hAnsi="Times New Roman" w:cs="Times New Roman"/>
          <w:sz w:val="24"/>
          <w:szCs w:val="24"/>
        </w:rPr>
        <w:t xml:space="preserve">prin combinarea sprijinului de ordin social, financiar, educaţional şi psihologic pentru tinerii cu </w:t>
      </w:r>
      <w:proofErr w:type="spellStart"/>
      <w:r w:rsidRPr="00C6376C">
        <w:rPr>
          <w:rStyle w:val="FontStyle189"/>
          <w:rFonts w:ascii="Times New Roman" w:hAnsi="Times New Roman" w:cs="Times New Roman"/>
          <w:sz w:val="24"/>
          <w:szCs w:val="24"/>
        </w:rPr>
        <w:t>dificultăţ</w:t>
      </w:r>
      <w:proofErr w:type="spellEnd"/>
    </w:p>
    <w:p w:rsidR="00344A75" w:rsidRPr="00C6376C" w:rsidRDefault="00344A75" w:rsidP="00344A75">
      <w:pPr>
        <w:shd w:val="clear" w:color="auto" w:fill="FFFFFF"/>
        <w:spacing w:after="0" w:line="300" w:lineRule="atLeast"/>
        <w:rPr>
          <w:rFonts w:ascii="Times New Roman" w:eastAsia="Times New Roman" w:hAnsi="Times New Roman" w:cs="Times New Roman"/>
          <w:b/>
          <w:bCs/>
          <w:color w:val="333333"/>
          <w:sz w:val="24"/>
          <w:szCs w:val="24"/>
          <w:lang w:eastAsia="ro-RO"/>
        </w:rPr>
      </w:pPr>
    </w:p>
    <w:p w:rsidR="00344A75" w:rsidRPr="00C6376C" w:rsidRDefault="00344A75" w:rsidP="00344A75">
      <w:pPr>
        <w:pStyle w:val="Listparagraf"/>
        <w:numPr>
          <w:ilvl w:val="0"/>
          <w:numId w:val="9"/>
        </w:numPr>
        <w:shd w:val="clear" w:color="auto" w:fill="FFFFFF"/>
        <w:spacing w:after="0" w:line="300" w:lineRule="atLeast"/>
        <w:rPr>
          <w:rFonts w:ascii="Times New Roman" w:eastAsia="Times New Roman" w:hAnsi="Times New Roman" w:cs="Times New Roman"/>
          <w:b/>
          <w:bCs/>
          <w:color w:val="333333"/>
          <w:sz w:val="24"/>
          <w:szCs w:val="24"/>
          <w:lang w:eastAsia="ro-RO"/>
        </w:rPr>
      </w:pPr>
      <w:r w:rsidRPr="00C6376C">
        <w:rPr>
          <w:rFonts w:ascii="Times New Roman" w:eastAsia="Times New Roman" w:hAnsi="Times New Roman" w:cs="Times New Roman"/>
          <w:b/>
          <w:bCs/>
          <w:color w:val="333333"/>
          <w:sz w:val="24"/>
          <w:szCs w:val="24"/>
          <w:lang w:eastAsia="ro-RO"/>
        </w:rPr>
        <w:t>Cadru normativ care poate fi consultat ]n domeniu: </w:t>
      </w:r>
    </w:p>
    <w:p w:rsidR="00344A75" w:rsidRPr="00C6376C" w:rsidRDefault="00344A75" w:rsidP="00344A75">
      <w:pPr>
        <w:pStyle w:val="Listparagraf"/>
        <w:numPr>
          <w:ilvl w:val="0"/>
          <w:numId w:val="3"/>
        </w:numPr>
        <w:shd w:val="clear" w:color="auto" w:fill="FFFFFF"/>
        <w:spacing w:after="0" w:line="300" w:lineRule="atLeast"/>
        <w:rPr>
          <w:rFonts w:ascii="Times New Roman" w:eastAsia="Times New Roman" w:hAnsi="Times New Roman" w:cs="Times New Roman"/>
          <w:color w:val="333333"/>
          <w:sz w:val="24"/>
          <w:szCs w:val="24"/>
          <w:lang w:eastAsia="ro-RO"/>
        </w:rPr>
      </w:pPr>
      <w:r w:rsidRPr="00C6376C">
        <w:rPr>
          <w:rFonts w:ascii="Times New Roman" w:hAnsi="Times New Roman" w:cs="Times New Roman"/>
          <w:noProof/>
          <w:sz w:val="24"/>
          <w:szCs w:val="24"/>
          <w:lang w:eastAsia="ro-RO"/>
        </w:rPr>
        <w:drawing>
          <wp:inline distT="0" distB="0" distL="0" distR="0" wp14:anchorId="6C75144B" wp14:editId="62986BF1">
            <wp:extent cx="155575" cy="155575"/>
            <wp:effectExtent l="0" t="0" r="0" b="0"/>
            <wp:docPr id="29" name="Imagine 29" descr="Pack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ckage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6376C">
        <w:rPr>
          <w:rFonts w:ascii="Times New Roman" w:eastAsia="Times New Roman" w:hAnsi="Times New Roman" w:cs="Times New Roman"/>
          <w:color w:val="333333"/>
          <w:sz w:val="24"/>
          <w:szCs w:val="24"/>
          <w:lang w:eastAsia="ro-RO"/>
        </w:rPr>
        <w:t> </w:t>
      </w:r>
      <w:hyperlink r:id="rId7" w:history="1">
        <w:r w:rsidRPr="00C6376C">
          <w:rPr>
            <w:rFonts w:ascii="Times New Roman" w:eastAsia="Times New Roman" w:hAnsi="Times New Roman" w:cs="Times New Roman"/>
            <w:color w:val="337AB7"/>
            <w:sz w:val="24"/>
            <w:szCs w:val="24"/>
            <w:lang w:eastAsia="ro-RO"/>
          </w:rPr>
          <w:t>ORDIN 5248_2011_Metodologie_A_doua_</w:t>
        </w:r>
        <w:proofErr w:type="spellStart"/>
        <w:r w:rsidRPr="00C6376C">
          <w:rPr>
            <w:rFonts w:ascii="Times New Roman" w:eastAsia="Times New Roman" w:hAnsi="Times New Roman" w:cs="Times New Roman"/>
            <w:color w:val="337AB7"/>
            <w:sz w:val="24"/>
            <w:szCs w:val="24"/>
            <w:lang w:eastAsia="ro-RO"/>
          </w:rPr>
          <w:t>sansa.zip</w:t>
        </w:r>
        <w:proofErr w:type="spellEnd"/>
      </w:hyperlink>
    </w:p>
    <w:p w:rsidR="00344A75" w:rsidRPr="00C6376C" w:rsidRDefault="00344A75" w:rsidP="00344A75">
      <w:pPr>
        <w:pStyle w:val="Listparagraf"/>
        <w:numPr>
          <w:ilvl w:val="0"/>
          <w:numId w:val="3"/>
        </w:numPr>
        <w:shd w:val="clear" w:color="auto" w:fill="FFFFFF"/>
        <w:spacing w:after="0" w:line="300" w:lineRule="atLeast"/>
        <w:rPr>
          <w:rFonts w:ascii="Times New Roman" w:eastAsia="Times New Roman" w:hAnsi="Times New Roman" w:cs="Times New Roman"/>
          <w:color w:val="333333"/>
          <w:sz w:val="24"/>
          <w:szCs w:val="24"/>
          <w:lang w:eastAsia="ro-RO"/>
        </w:rPr>
      </w:pPr>
      <w:r w:rsidRPr="00C6376C">
        <w:rPr>
          <w:rFonts w:ascii="Times New Roman" w:hAnsi="Times New Roman" w:cs="Times New Roman"/>
          <w:noProof/>
          <w:sz w:val="24"/>
          <w:szCs w:val="24"/>
          <w:lang w:eastAsia="ro-RO"/>
        </w:rPr>
        <w:drawing>
          <wp:inline distT="0" distB="0" distL="0" distR="0" wp14:anchorId="0A00608D" wp14:editId="4B84B0A7">
            <wp:extent cx="155575" cy="155575"/>
            <wp:effectExtent l="0" t="0" r="0" b="0"/>
            <wp:docPr id="30" name="Imagine 30" descr="Pack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ckage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6376C">
        <w:rPr>
          <w:rFonts w:ascii="Times New Roman" w:eastAsia="Times New Roman" w:hAnsi="Times New Roman" w:cs="Times New Roman"/>
          <w:color w:val="333333"/>
          <w:sz w:val="24"/>
          <w:szCs w:val="24"/>
          <w:lang w:eastAsia="ro-RO"/>
        </w:rPr>
        <w:t> </w:t>
      </w:r>
      <w:hyperlink r:id="rId8" w:history="1">
        <w:r w:rsidRPr="00C6376C">
          <w:rPr>
            <w:rFonts w:ascii="Times New Roman" w:eastAsia="Times New Roman" w:hAnsi="Times New Roman" w:cs="Times New Roman"/>
            <w:color w:val="337AB7"/>
            <w:sz w:val="24"/>
            <w:szCs w:val="24"/>
            <w:lang w:eastAsia="ro-RO"/>
          </w:rPr>
          <w:t xml:space="preserve">ORDIN 5349_2011_Programul </w:t>
        </w:r>
        <w:proofErr w:type="spellStart"/>
        <w:r w:rsidRPr="00C6376C">
          <w:rPr>
            <w:rFonts w:ascii="Times New Roman" w:eastAsia="Times New Roman" w:hAnsi="Times New Roman" w:cs="Times New Roman"/>
            <w:color w:val="337AB7"/>
            <w:sz w:val="24"/>
            <w:szCs w:val="24"/>
            <w:lang w:eastAsia="ro-RO"/>
          </w:rPr>
          <w:t>scoala</w:t>
        </w:r>
        <w:proofErr w:type="spellEnd"/>
        <w:r w:rsidRPr="00C6376C">
          <w:rPr>
            <w:rFonts w:ascii="Times New Roman" w:eastAsia="Times New Roman" w:hAnsi="Times New Roman" w:cs="Times New Roman"/>
            <w:color w:val="337AB7"/>
            <w:sz w:val="24"/>
            <w:szCs w:val="24"/>
            <w:lang w:eastAsia="ro-RO"/>
          </w:rPr>
          <w:t xml:space="preserve"> </w:t>
        </w:r>
        <w:proofErr w:type="spellStart"/>
        <w:r w:rsidRPr="00C6376C">
          <w:rPr>
            <w:rFonts w:ascii="Times New Roman" w:eastAsia="Times New Roman" w:hAnsi="Times New Roman" w:cs="Times New Roman"/>
            <w:color w:val="337AB7"/>
            <w:sz w:val="24"/>
            <w:szCs w:val="24"/>
            <w:lang w:eastAsia="ro-RO"/>
          </w:rPr>
          <w:t>dupa</w:t>
        </w:r>
        <w:proofErr w:type="spellEnd"/>
        <w:r w:rsidRPr="00C6376C">
          <w:rPr>
            <w:rFonts w:ascii="Times New Roman" w:eastAsia="Times New Roman" w:hAnsi="Times New Roman" w:cs="Times New Roman"/>
            <w:color w:val="337AB7"/>
            <w:sz w:val="24"/>
            <w:szCs w:val="24"/>
            <w:lang w:eastAsia="ro-RO"/>
          </w:rPr>
          <w:t xml:space="preserve"> </w:t>
        </w:r>
        <w:proofErr w:type="spellStart"/>
        <w:r w:rsidRPr="00C6376C">
          <w:rPr>
            <w:rFonts w:ascii="Times New Roman" w:eastAsia="Times New Roman" w:hAnsi="Times New Roman" w:cs="Times New Roman"/>
            <w:color w:val="337AB7"/>
            <w:sz w:val="24"/>
            <w:szCs w:val="24"/>
            <w:lang w:eastAsia="ro-RO"/>
          </w:rPr>
          <w:t>scoala.zip</w:t>
        </w:r>
        <w:proofErr w:type="spellEnd"/>
      </w:hyperlink>
    </w:p>
    <w:p w:rsidR="00344A75" w:rsidRPr="00C6376C" w:rsidRDefault="00344A75" w:rsidP="00344A75">
      <w:pPr>
        <w:pStyle w:val="Listparagraf"/>
        <w:numPr>
          <w:ilvl w:val="0"/>
          <w:numId w:val="3"/>
        </w:numPr>
        <w:shd w:val="clear" w:color="auto" w:fill="FFFFFF"/>
        <w:spacing w:after="0" w:line="300" w:lineRule="atLeast"/>
        <w:rPr>
          <w:rFonts w:ascii="Times New Roman" w:eastAsia="Times New Roman" w:hAnsi="Times New Roman" w:cs="Times New Roman"/>
          <w:color w:val="333333"/>
          <w:sz w:val="24"/>
          <w:szCs w:val="24"/>
          <w:lang w:eastAsia="ro-RO"/>
        </w:rPr>
      </w:pPr>
      <w:r w:rsidRPr="00C6376C">
        <w:rPr>
          <w:rFonts w:ascii="Times New Roman" w:hAnsi="Times New Roman" w:cs="Times New Roman"/>
          <w:noProof/>
          <w:sz w:val="24"/>
          <w:szCs w:val="24"/>
          <w:lang w:eastAsia="ro-RO"/>
        </w:rPr>
        <w:drawing>
          <wp:inline distT="0" distB="0" distL="0" distR="0" wp14:anchorId="28213E53" wp14:editId="1E60B026">
            <wp:extent cx="155575" cy="155575"/>
            <wp:effectExtent l="0" t="0" r="0" b="0"/>
            <wp:docPr id="31" name="Imagine 31"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DF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6376C">
        <w:rPr>
          <w:rFonts w:ascii="Times New Roman" w:eastAsia="Times New Roman" w:hAnsi="Times New Roman" w:cs="Times New Roman"/>
          <w:color w:val="333333"/>
          <w:sz w:val="24"/>
          <w:szCs w:val="24"/>
          <w:lang w:eastAsia="ro-RO"/>
        </w:rPr>
        <w:t> </w:t>
      </w:r>
      <w:hyperlink r:id="rId10" w:history="1">
        <w:r w:rsidRPr="00C6376C">
          <w:rPr>
            <w:rFonts w:ascii="Times New Roman" w:eastAsia="Times New Roman" w:hAnsi="Times New Roman" w:cs="Times New Roman"/>
            <w:color w:val="337AB7"/>
            <w:sz w:val="24"/>
            <w:szCs w:val="24"/>
            <w:lang w:eastAsia="ro-RO"/>
          </w:rPr>
          <w:t xml:space="preserve">ORDIN 1539_2007_mediator </w:t>
        </w:r>
        <w:proofErr w:type="spellStart"/>
        <w:r w:rsidRPr="00C6376C">
          <w:rPr>
            <w:rFonts w:ascii="Times New Roman" w:eastAsia="Times New Roman" w:hAnsi="Times New Roman" w:cs="Times New Roman"/>
            <w:color w:val="337AB7"/>
            <w:sz w:val="24"/>
            <w:szCs w:val="24"/>
            <w:lang w:eastAsia="ro-RO"/>
          </w:rPr>
          <w:t>scolar.pdf</w:t>
        </w:r>
        <w:proofErr w:type="spellEnd"/>
      </w:hyperlink>
    </w:p>
    <w:p w:rsidR="00344A75" w:rsidRPr="00C6376C" w:rsidRDefault="00344A75" w:rsidP="00344A75">
      <w:pPr>
        <w:pStyle w:val="Listparagraf"/>
        <w:numPr>
          <w:ilvl w:val="0"/>
          <w:numId w:val="3"/>
        </w:numPr>
        <w:shd w:val="clear" w:color="auto" w:fill="FFFFFF"/>
        <w:spacing w:after="0" w:line="300" w:lineRule="atLeast"/>
        <w:rPr>
          <w:rFonts w:ascii="Times New Roman" w:eastAsia="Times New Roman" w:hAnsi="Times New Roman" w:cs="Times New Roman"/>
          <w:color w:val="333333"/>
          <w:sz w:val="24"/>
          <w:szCs w:val="24"/>
          <w:lang w:eastAsia="ro-RO"/>
        </w:rPr>
      </w:pPr>
      <w:r w:rsidRPr="00C6376C">
        <w:rPr>
          <w:rFonts w:ascii="Times New Roman" w:hAnsi="Times New Roman" w:cs="Times New Roman"/>
          <w:noProof/>
          <w:sz w:val="24"/>
          <w:szCs w:val="24"/>
          <w:lang w:eastAsia="ro-RO"/>
        </w:rPr>
        <w:drawing>
          <wp:inline distT="0" distB="0" distL="0" distR="0" wp14:anchorId="3B0295C6" wp14:editId="6D389562">
            <wp:extent cx="155575" cy="155575"/>
            <wp:effectExtent l="0" t="0" r="0" b="0"/>
            <wp:docPr id="32" name="Imagine 32"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DF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6376C">
        <w:rPr>
          <w:rFonts w:ascii="Times New Roman" w:eastAsia="Times New Roman" w:hAnsi="Times New Roman" w:cs="Times New Roman"/>
          <w:color w:val="333333"/>
          <w:sz w:val="24"/>
          <w:szCs w:val="24"/>
          <w:lang w:eastAsia="ro-RO"/>
        </w:rPr>
        <w:t> </w:t>
      </w:r>
      <w:hyperlink r:id="rId11" w:history="1">
        <w:r w:rsidRPr="00C6376C">
          <w:rPr>
            <w:rFonts w:ascii="Times New Roman" w:eastAsia="Times New Roman" w:hAnsi="Times New Roman" w:cs="Times New Roman"/>
            <w:color w:val="337AB7"/>
            <w:sz w:val="24"/>
            <w:szCs w:val="24"/>
            <w:lang w:eastAsia="ro-RO"/>
          </w:rPr>
          <w:t xml:space="preserve">ORDIN 1540_2007_interzicerea </w:t>
        </w:r>
        <w:proofErr w:type="spellStart"/>
        <w:r w:rsidRPr="00C6376C">
          <w:rPr>
            <w:rFonts w:ascii="Times New Roman" w:eastAsia="Times New Roman" w:hAnsi="Times New Roman" w:cs="Times New Roman"/>
            <w:color w:val="337AB7"/>
            <w:sz w:val="24"/>
            <w:szCs w:val="24"/>
            <w:lang w:eastAsia="ro-RO"/>
          </w:rPr>
          <w:t>segregarii.pdf</w:t>
        </w:r>
        <w:proofErr w:type="spellEnd"/>
      </w:hyperlink>
    </w:p>
    <w:p w:rsidR="00344A75" w:rsidRPr="00C6376C" w:rsidRDefault="00344A75" w:rsidP="00344A75">
      <w:pPr>
        <w:pStyle w:val="Listparagraf"/>
        <w:numPr>
          <w:ilvl w:val="0"/>
          <w:numId w:val="3"/>
        </w:numPr>
        <w:shd w:val="clear" w:color="auto" w:fill="FFFFFF"/>
        <w:spacing w:after="0" w:line="300" w:lineRule="atLeast"/>
        <w:rPr>
          <w:rFonts w:ascii="Times New Roman" w:eastAsia="Times New Roman" w:hAnsi="Times New Roman" w:cs="Times New Roman"/>
          <w:color w:val="333333"/>
          <w:sz w:val="24"/>
          <w:szCs w:val="24"/>
          <w:lang w:eastAsia="ro-RO"/>
        </w:rPr>
      </w:pPr>
      <w:r w:rsidRPr="00C6376C">
        <w:rPr>
          <w:rFonts w:ascii="Times New Roman" w:hAnsi="Times New Roman" w:cs="Times New Roman"/>
          <w:noProof/>
          <w:sz w:val="24"/>
          <w:szCs w:val="24"/>
          <w:lang w:eastAsia="ro-RO"/>
        </w:rPr>
        <w:drawing>
          <wp:inline distT="0" distB="0" distL="0" distR="0" wp14:anchorId="4099F7EB" wp14:editId="6DC8B667">
            <wp:extent cx="155575" cy="155575"/>
            <wp:effectExtent l="0" t="0" r="0" b="0"/>
            <wp:docPr id="33" name="Imagine 33"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DF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6376C">
        <w:rPr>
          <w:rFonts w:ascii="Times New Roman" w:eastAsia="Times New Roman" w:hAnsi="Times New Roman" w:cs="Times New Roman"/>
          <w:color w:val="333333"/>
          <w:sz w:val="24"/>
          <w:szCs w:val="24"/>
          <w:lang w:eastAsia="ro-RO"/>
        </w:rPr>
        <w:t> </w:t>
      </w:r>
      <w:hyperlink r:id="rId12" w:history="1">
        <w:r w:rsidRPr="00C6376C">
          <w:rPr>
            <w:rFonts w:ascii="Times New Roman" w:eastAsia="Times New Roman" w:hAnsi="Times New Roman" w:cs="Times New Roman"/>
            <w:color w:val="337AB7"/>
            <w:sz w:val="24"/>
            <w:szCs w:val="24"/>
            <w:lang w:eastAsia="ro-RO"/>
          </w:rPr>
          <w:t xml:space="preserve">ORDIN 1540_2007_Anexa 1_eliminare </w:t>
        </w:r>
        <w:proofErr w:type="spellStart"/>
        <w:r w:rsidRPr="00C6376C">
          <w:rPr>
            <w:rFonts w:ascii="Times New Roman" w:eastAsia="Times New Roman" w:hAnsi="Times New Roman" w:cs="Times New Roman"/>
            <w:color w:val="337AB7"/>
            <w:sz w:val="24"/>
            <w:szCs w:val="24"/>
            <w:lang w:eastAsia="ro-RO"/>
          </w:rPr>
          <w:t>segegare</w:t>
        </w:r>
        <w:proofErr w:type="spellEnd"/>
        <w:r w:rsidRPr="00C6376C">
          <w:rPr>
            <w:rFonts w:ascii="Times New Roman" w:eastAsia="Times New Roman" w:hAnsi="Times New Roman" w:cs="Times New Roman"/>
            <w:color w:val="337AB7"/>
            <w:sz w:val="24"/>
            <w:szCs w:val="24"/>
            <w:lang w:eastAsia="ro-RO"/>
          </w:rPr>
          <w:t xml:space="preserve"> </w:t>
        </w:r>
        <w:proofErr w:type="spellStart"/>
        <w:r w:rsidRPr="00C6376C">
          <w:rPr>
            <w:rFonts w:ascii="Times New Roman" w:eastAsia="Times New Roman" w:hAnsi="Times New Roman" w:cs="Times New Roman"/>
            <w:color w:val="337AB7"/>
            <w:sz w:val="24"/>
            <w:szCs w:val="24"/>
            <w:lang w:eastAsia="ro-RO"/>
          </w:rPr>
          <w:t>romi.pdf</w:t>
        </w:r>
        <w:proofErr w:type="spellEnd"/>
      </w:hyperlink>
    </w:p>
    <w:p w:rsidR="00344A75" w:rsidRPr="00C6376C" w:rsidRDefault="00344A75" w:rsidP="00344A75">
      <w:pPr>
        <w:pStyle w:val="Listparagraf"/>
        <w:numPr>
          <w:ilvl w:val="0"/>
          <w:numId w:val="3"/>
        </w:numPr>
        <w:shd w:val="clear" w:color="auto" w:fill="FFFFFF"/>
        <w:spacing w:after="0" w:line="300" w:lineRule="atLeast"/>
        <w:rPr>
          <w:rFonts w:ascii="Times New Roman" w:eastAsia="Times New Roman" w:hAnsi="Times New Roman" w:cs="Times New Roman"/>
          <w:color w:val="333333"/>
          <w:sz w:val="24"/>
          <w:szCs w:val="24"/>
          <w:lang w:eastAsia="ro-RO"/>
        </w:rPr>
      </w:pPr>
      <w:r w:rsidRPr="00C6376C">
        <w:rPr>
          <w:rFonts w:ascii="Times New Roman" w:hAnsi="Times New Roman" w:cs="Times New Roman"/>
          <w:noProof/>
          <w:sz w:val="24"/>
          <w:szCs w:val="24"/>
          <w:lang w:eastAsia="ro-RO"/>
        </w:rPr>
        <w:drawing>
          <wp:inline distT="0" distB="0" distL="0" distR="0" wp14:anchorId="5780632A" wp14:editId="73691D85">
            <wp:extent cx="155575" cy="155575"/>
            <wp:effectExtent l="0" t="0" r="0" b="0"/>
            <wp:docPr id="34" name="Imagine 34"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DF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6376C">
        <w:rPr>
          <w:rFonts w:ascii="Times New Roman" w:eastAsia="Times New Roman" w:hAnsi="Times New Roman" w:cs="Times New Roman"/>
          <w:color w:val="333333"/>
          <w:sz w:val="24"/>
          <w:szCs w:val="24"/>
          <w:lang w:eastAsia="ro-RO"/>
        </w:rPr>
        <w:t> </w:t>
      </w:r>
      <w:hyperlink r:id="rId13" w:history="1">
        <w:r w:rsidRPr="00C6376C">
          <w:rPr>
            <w:rFonts w:ascii="Times New Roman" w:eastAsia="Times New Roman" w:hAnsi="Times New Roman" w:cs="Times New Roman"/>
            <w:color w:val="337AB7"/>
            <w:sz w:val="24"/>
            <w:szCs w:val="24"/>
            <w:lang w:eastAsia="ro-RO"/>
          </w:rPr>
          <w:t>ORDIN 1540_2007_Anexa 2_</w:t>
        </w:r>
        <w:proofErr w:type="spellStart"/>
        <w:r w:rsidRPr="00C6376C">
          <w:rPr>
            <w:rFonts w:ascii="Times New Roman" w:eastAsia="Times New Roman" w:hAnsi="Times New Roman" w:cs="Times New Roman"/>
            <w:color w:val="337AB7"/>
            <w:sz w:val="24"/>
            <w:szCs w:val="24"/>
            <w:lang w:eastAsia="ro-RO"/>
          </w:rPr>
          <w:t>glosarOrdin</w:t>
        </w:r>
        <w:proofErr w:type="spellEnd"/>
        <w:r w:rsidRPr="00C6376C">
          <w:rPr>
            <w:rFonts w:ascii="Times New Roman" w:eastAsia="Times New Roman" w:hAnsi="Times New Roman" w:cs="Times New Roman"/>
            <w:color w:val="337AB7"/>
            <w:sz w:val="24"/>
            <w:szCs w:val="24"/>
            <w:lang w:eastAsia="ro-RO"/>
          </w:rPr>
          <w:t xml:space="preserve"> </w:t>
        </w:r>
        <w:proofErr w:type="spellStart"/>
        <w:r w:rsidRPr="00C6376C">
          <w:rPr>
            <w:rFonts w:ascii="Times New Roman" w:eastAsia="Times New Roman" w:hAnsi="Times New Roman" w:cs="Times New Roman"/>
            <w:color w:val="337AB7"/>
            <w:sz w:val="24"/>
            <w:szCs w:val="24"/>
            <w:lang w:eastAsia="ro-RO"/>
          </w:rPr>
          <w:t>desegregare.pdf</w:t>
        </w:r>
        <w:proofErr w:type="spellEnd"/>
      </w:hyperlink>
    </w:p>
    <w:p w:rsidR="00344A75" w:rsidRPr="00C6376C" w:rsidRDefault="00344A75" w:rsidP="00344A75">
      <w:pPr>
        <w:pStyle w:val="Listparagraf"/>
        <w:numPr>
          <w:ilvl w:val="0"/>
          <w:numId w:val="3"/>
        </w:numPr>
        <w:shd w:val="clear" w:color="auto" w:fill="FFFFFF"/>
        <w:spacing w:after="0" w:line="300" w:lineRule="atLeast"/>
        <w:rPr>
          <w:rFonts w:ascii="Times New Roman" w:eastAsia="Times New Roman" w:hAnsi="Times New Roman" w:cs="Times New Roman"/>
          <w:color w:val="333333"/>
          <w:sz w:val="24"/>
          <w:szCs w:val="24"/>
          <w:lang w:eastAsia="ro-RO"/>
        </w:rPr>
      </w:pPr>
      <w:r w:rsidRPr="00C6376C">
        <w:rPr>
          <w:rFonts w:ascii="Times New Roman" w:hAnsi="Times New Roman" w:cs="Times New Roman"/>
          <w:noProof/>
          <w:sz w:val="24"/>
          <w:szCs w:val="24"/>
          <w:lang w:eastAsia="ro-RO"/>
        </w:rPr>
        <w:drawing>
          <wp:inline distT="0" distB="0" distL="0" distR="0" wp14:anchorId="2FFAED80" wp14:editId="487623D0">
            <wp:extent cx="155575" cy="155575"/>
            <wp:effectExtent l="0" t="0" r="0" b="0"/>
            <wp:docPr id="35" name="Imagine 35"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DF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6376C">
        <w:rPr>
          <w:rFonts w:ascii="Times New Roman" w:eastAsia="Times New Roman" w:hAnsi="Times New Roman" w:cs="Times New Roman"/>
          <w:color w:val="333333"/>
          <w:sz w:val="24"/>
          <w:szCs w:val="24"/>
          <w:lang w:eastAsia="ro-RO"/>
        </w:rPr>
        <w:t> </w:t>
      </w:r>
      <w:hyperlink r:id="rId14" w:history="1">
        <w:r w:rsidRPr="00C6376C">
          <w:rPr>
            <w:rFonts w:ascii="Times New Roman" w:eastAsia="Times New Roman" w:hAnsi="Times New Roman" w:cs="Times New Roman"/>
            <w:color w:val="337AB7"/>
            <w:sz w:val="24"/>
            <w:szCs w:val="24"/>
            <w:lang w:eastAsia="ro-RO"/>
          </w:rPr>
          <w:t>ORDIN 1540_2007_Anexa 3_indicatori_</w:t>
        </w:r>
        <w:proofErr w:type="spellStart"/>
        <w:r w:rsidRPr="00C6376C">
          <w:rPr>
            <w:rFonts w:ascii="Times New Roman" w:eastAsia="Times New Roman" w:hAnsi="Times New Roman" w:cs="Times New Roman"/>
            <w:color w:val="337AB7"/>
            <w:sz w:val="24"/>
            <w:szCs w:val="24"/>
            <w:lang w:eastAsia="ro-RO"/>
          </w:rPr>
          <w:t>incluziune.pdf</w:t>
        </w:r>
        <w:proofErr w:type="spellEnd"/>
      </w:hyperlink>
    </w:p>
    <w:p w:rsidR="00344A75" w:rsidRPr="00C6376C" w:rsidRDefault="00344A75" w:rsidP="00344A75">
      <w:pPr>
        <w:pStyle w:val="Listparagraf"/>
        <w:numPr>
          <w:ilvl w:val="0"/>
          <w:numId w:val="3"/>
        </w:numPr>
        <w:shd w:val="clear" w:color="auto" w:fill="FFFFFF"/>
        <w:spacing w:after="0" w:line="300" w:lineRule="atLeast"/>
        <w:rPr>
          <w:rFonts w:ascii="Times New Roman" w:eastAsia="Times New Roman" w:hAnsi="Times New Roman" w:cs="Times New Roman"/>
          <w:color w:val="333333"/>
          <w:sz w:val="24"/>
          <w:szCs w:val="24"/>
          <w:lang w:eastAsia="ro-RO"/>
        </w:rPr>
      </w:pPr>
      <w:r w:rsidRPr="00C6376C">
        <w:rPr>
          <w:rFonts w:ascii="Times New Roman" w:hAnsi="Times New Roman" w:cs="Times New Roman"/>
          <w:noProof/>
          <w:sz w:val="24"/>
          <w:szCs w:val="24"/>
          <w:lang w:eastAsia="ro-RO"/>
        </w:rPr>
        <w:drawing>
          <wp:inline distT="0" distB="0" distL="0" distR="0" wp14:anchorId="3B2E9B93" wp14:editId="061330FF">
            <wp:extent cx="155575" cy="155575"/>
            <wp:effectExtent l="0" t="0" r="0" b="0"/>
            <wp:docPr id="36" name="Imagine 36"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DF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6376C">
        <w:rPr>
          <w:rFonts w:ascii="Times New Roman" w:eastAsia="Times New Roman" w:hAnsi="Times New Roman" w:cs="Times New Roman"/>
          <w:color w:val="333333"/>
          <w:sz w:val="24"/>
          <w:szCs w:val="24"/>
          <w:lang w:eastAsia="ro-RO"/>
        </w:rPr>
        <w:t> </w:t>
      </w:r>
      <w:hyperlink r:id="rId15" w:history="1">
        <w:r w:rsidRPr="00C6376C">
          <w:rPr>
            <w:rFonts w:ascii="Times New Roman" w:eastAsia="Times New Roman" w:hAnsi="Times New Roman" w:cs="Times New Roman"/>
            <w:color w:val="337AB7"/>
            <w:sz w:val="24"/>
            <w:szCs w:val="24"/>
            <w:lang w:eastAsia="ro-RO"/>
          </w:rPr>
          <w:t>ORDIN 5545_2011_</w:t>
        </w:r>
        <w:proofErr w:type="spellStart"/>
        <w:r w:rsidRPr="00C6376C">
          <w:rPr>
            <w:rFonts w:ascii="Times New Roman" w:eastAsia="Times New Roman" w:hAnsi="Times New Roman" w:cs="Times New Roman"/>
            <w:color w:val="337AB7"/>
            <w:sz w:val="24"/>
            <w:szCs w:val="24"/>
            <w:lang w:eastAsia="ro-RO"/>
          </w:rPr>
          <w:t>aprobareFR.pdf</w:t>
        </w:r>
        <w:proofErr w:type="spellEnd"/>
      </w:hyperlink>
    </w:p>
    <w:p w:rsidR="00344A75" w:rsidRPr="00C6376C" w:rsidRDefault="00344A75" w:rsidP="00344A75">
      <w:pPr>
        <w:pStyle w:val="Listparagraf"/>
        <w:numPr>
          <w:ilvl w:val="0"/>
          <w:numId w:val="3"/>
        </w:numPr>
        <w:shd w:val="clear" w:color="auto" w:fill="FFFFFF"/>
        <w:spacing w:after="0" w:line="300" w:lineRule="atLeast"/>
        <w:rPr>
          <w:rFonts w:ascii="Times New Roman" w:eastAsia="Times New Roman" w:hAnsi="Times New Roman" w:cs="Times New Roman"/>
          <w:color w:val="333333"/>
          <w:sz w:val="24"/>
          <w:szCs w:val="24"/>
          <w:lang w:eastAsia="ro-RO"/>
        </w:rPr>
      </w:pPr>
      <w:r w:rsidRPr="00C6376C">
        <w:rPr>
          <w:rFonts w:ascii="Times New Roman" w:hAnsi="Times New Roman" w:cs="Times New Roman"/>
          <w:noProof/>
          <w:sz w:val="24"/>
          <w:szCs w:val="24"/>
          <w:lang w:eastAsia="ro-RO"/>
        </w:rPr>
        <w:drawing>
          <wp:inline distT="0" distB="0" distL="0" distR="0" wp14:anchorId="48855676" wp14:editId="3E52BED7">
            <wp:extent cx="155575" cy="155575"/>
            <wp:effectExtent l="0" t="0" r="0" b="0"/>
            <wp:docPr id="37" name="Imagine 37"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DF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6376C">
        <w:rPr>
          <w:rFonts w:ascii="Times New Roman" w:eastAsia="Times New Roman" w:hAnsi="Times New Roman" w:cs="Times New Roman"/>
          <w:color w:val="333333"/>
          <w:sz w:val="24"/>
          <w:szCs w:val="24"/>
          <w:lang w:eastAsia="ro-RO"/>
        </w:rPr>
        <w:t> </w:t>
      </w:r>
      <w:hyperlink r:id="rId16" w:history="1">
        <w:r w:rsidRPr="00C6376C">
          <w:rPr>
            <w:rFonts w:ascii="Times New Roman" w:eastAsia="Times New Roman" w:hAnsi="Times New Roman" w:cs="Times New Roman"/>
            <w:color w:val="337AB7"/>
            <w:sz w:val="24"/>
            <w:szCs w:val="24"/>
            <w:lang w:eastAsia="ro-RO"/>
          </w:rPr>
          <w:t>ORDIN 5545_2015_Anexa_</w:t>
        </w:r>
        <w:proofErr w:type="spellStart"/>
        <w:r w:rsidRPr="00C6376C">
          <w:rPr>
            <w:rFonts w:ascii="Times New Roman" w:eastAsia="Times New Roman" w:hAnsi="Times New Roman" w:cs="Times New Roman"/>
            <w:color w:val="337AB7"/>
            <w:sz w:val="24"/>
            <w:szCs w:val="24"/>
            <w:lang w:eastAsia="ro-RO"/>
          </w:rPr>
          <w:t>Metodologie.pdf</w:t>
        </w:r>
        <w:proofErr w:type="spellEnd"/>
      </w:hyperlink>
    </w:p>
    <w:p w:rsidR="00344A75" w:rsidRPr="00C6376C" w:rsidRDefault="00344A75" w:rsidP="00344A75">
      <w:pPr>
        <w:pStyle w:val="Listparagraf"/>
        <w:numPr>
          <w:ilvl w:val="0"/>
          <w:numId w:val="3"/>
        </w:numPr>
        <w:shd w:val="clear" w:color="auto" w:fill="FFFFFF"/>
        <w:spacing w:after="0" w:line="300" w:lineRule="atLeast"/>
        <w:rPr>
          <w:rFonts w:ascii="Times New Roman" w:eastAsia="Times New Roman" w:hAnsi="Times New Roman" w:cs="Times New Roman"/>
          <w:color w:val="333333"/>
          <w:sz w:val="24"/>
          <w:szCs w:val="24"/>
          <w:lang w:eastAsia="ro-RO"/>
        </w:rPr>
      </w:pPr>
      <w:r w:rsidRPr="00C6376C">
        <w:rPr>
          <w:rFonts w:ascii="Times New Roman" w:hAnsi="Times New Roman" w:cs="Times New Roman"/>
          <w:noProof/>
          <w:sz w:val="24"/>
          <w:szCs w:val="24"/>
          <w:lang w:eastAsia="ro-RO"/>
        </w:rPr>
        <w:drawing>
          <wp:inline distT="0" distB="0" distL="0" distR="0" wp14:anchorId="70AFC377" wp14:editId="21EA9FD9">
            <wp:extent cx="155575" cy="155575"/>
            <wp:effectExtent l="0" t="0" r="0" b="0"/>
            <wp:docPr id="38" name="Imagine 38"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DF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6376C">
        <w:rPr>
          <w:rFonts w:ascii="Times New Roman" w:eastAsia="Times New Roman" w:hAnsi="Times New Roman" w:cs="Times New Roman"/>
          <w:color w:val="333333"/>
          <w:sz w:val="24"/>
          <w:szCs w:val="24"/>
          <w:lang w:eastAsia="ro-RO"/>
        </w:rPr>
        <w:t> </w:t>
      </w:r>
      <w:hyperlink r:id="rId17" w:history="1">
        <w:r w:rsidRPr="00C6376C">
          <w:rPr>
            <w:rFonts w:ascii="Times New Roman" w:eastAsia="Times New Roman" w:hAnsi="Times New Roman" w:cs="Times New Roman"/>
            <w:color w:val="337AB7"/>
            <w:sz w:val="24"/>
            <w:szCs w:val="24"/>
            <w:lang w:eastAsia="ro-RO"/>
          </w:rPr>
          <w:t>ORDIN 3470_modificare_ORDIN 5576.pdf</w:t>
        </w:r>
      </w:hyperlink>
    </w:p>
    <w:p w:rsidR="00344A75" w:rsidRPr="00C6376C" w:rsidRDefault="00344A75" w:rsidP="00344A75">
      <w:pPr>
        <w:pStyle w:val="Listparagraf"/>
        <w:numPr>
          <w:ilvl w:val="0"/>
          <w:numId w:val="3"/>
        </w:numPr>
        <w:shd w:val="clear" w:color="auto" w:fill="FFFFFF"/>
        <w:spacing w:after="0" w:line="300" w:lineRule="atLeast"/>
        <w:rPr>
          <w:rFonts w:ascii="Times New Roman" w:eastAsia="Times New Roman" w:hAnsi="Times New Roman" w:cs="Times New Roman"/>
          <w:color w:val="333333"/>
          <w:sz w:val="24"/>
          <w:szCs w:val="24"/>
          <w:lang w:eastAsia="ro-RO"/>
        </w:rPr>
      </w:pPr>
      <w:r w:rsidRPr="00C6376C">
        <w:rPr>
          <w:rFonts w:ascii="Times New Roman" w:hAnsi="Times New Roman" w:cs="Times New Roman"/>
          <w:noProof/>
          <w:sz w:val="24"/>
          <w:szCs w:val="24"/>
          <w:lang w:eastAsia="ro-RO"/>
        </w:rPr>
        <w:lastRenderedPageBreak/>
        <w:drawing>
          <wp:inline distT="0" distB="0" distL="0" distR="0" wp14:anchorId="2C024544" wp14:editId="6E281997">
            <wp:extent cx="155575" cy="155575"/>
            <wp:effectExtent l="0" t="0" r="0" b="0"/>
            <wp:docPr id="39" name="Imagine 39"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DF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6376C">
        <w:rPr>
          <w:rFonts w:ascii="Times New Roman" w:eastAsia="Times New Roman" w:hAnsi="Times New Roman" w:cs="Times New Roman"/>
          <w:color w:val="333333"/>
          <w:sz w:val="24"/>
          <w:szCs w:val="24"/>
          <w:lang w:eastAsia="ro-RO"/>
        </w:rPr>
        <w:t> </w:t>
      </w:r>
      <w:hyperlink r:id="rId18" w:history="1">
        <w:r w:rsidRPr="00C6376C">
          <w:rPr>
            <w:rFonts w:ascii="Times New Roman" w:eastAsia="Times New Roman" w:hAnsi="Times New Roman" w:cs="Times New Roman"/>
            <w:color w:val="337AB7"/>
            <w:sz w:val="24"/>
            <w:szCs w:val="24"/>
            <w:lang w:eastAsia="ro-RO"/>
          </w:rPr>
          <w:t>ORDIN 5576_2011_Criterii_</w:t>
        </w:r>
        <w:proofErr w:type="spellStart"/>
        <w:r w:rsidRPr="00C6376C">
          <w:rPr>
            <w:rFonts w:ascii="Times New Roman" w:eastAsia="Times New Roman" w:hAnsi="Times New Roman" w:cs="Times New Roman"/>
            <w:color w:val="337AB7"/>
            <w:sz w:val="24"/>
            <w:szCs w:val="24"/>
            <w:lang w:eastAsia="ro-RO"/>
          </w:rPr>
          <w:t>Burse.pdf</w:t>
        </w:r>
        <w:proofErr w:type="spellEnd"/>
      </w:hyperlink>
    </w:p>
    <w:p w:rsidR="00344A75" w:rsidRPr="00C6376C" w:rsidRDefault="00344A75" w:rsidP="00344A75">
      <w:pPr>
        <w:pStyle w:val="Listparagraf"/>
        <w:numPr>
          <w:ilvl w:val="0"/>
          <w:numId w:val="3"/>
        </w:numPr>
        <w:shd w:val="clear" w:color="auto" w:fill="FFFFFF"/>
        <w:spacing w:after="0" w:line="300" w:lineRule="atLeast"/>
        <w:rPr>
          <w:rFonts w:ascii="Times New Roman" w:eastAsia="Times New Roman" w:hAnsi="Times New Roman" w:cs="Times New Roman"/>
          <w:color w:val="333333"/>
          <w:sz w:val="24"/>
          <w:szCs w:val="24"/>
          <w:lang w:eastAsia="ro-RO"/>
        </w:rPr>
      </w:pPr>
      <w:r w:rsidRPr="00C6376C">
        <w:rPr>
          <w:rFonts w:ascii="Times New Roman" w:hAnsi="Times New Roman" w:cs="Times New Roman"/>
          <w:noProof/>
          <w:sz w:val="24"/>
          <w:szCs w:val="24"/>
          <w:lang w:eastAsia="ro-RO"/>
        </w:rPr>
        <w:drawing>
          <wp:inline distT="0" distB="0" distL="0" distR="0" wp14:anchorId="00360ADC" wp14:editId="344B380B">
            <wp:extent cx="155575" cy="155575"/>
            <wp:effectExtent l="0" t="0" r="0" b="0"/>
            <wp:docPr id="40" name="Imagine 40"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DF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6376C">
        <w:rPr>
          <w:rFonts w:ascii="Times New Roman" w:eastAsia="Times New Roman" w:hAnsi="Times New Roman" w:cs="Times New Roman"/>
          <w:color w:val="333333"/>
          <w:sz w:val="24"/>
          <w:szCs w:val="24"/>
          <w:lang w:eastAsia="ro-RO"/>
        </w:rPr>
        <w:t> </w:t>
      </w:r>
      <w:hyperlink r:id="rId19" w:history="1">
        <w:r w:rsidRPr="00C6376C">
          <w:rPr>
            <w:rFonts w:ascii="Times New Roman" w:eastAsia="Times New Roman" w:hAnsi="Times New Roman" w:cs="Times New Roman"/>
            <w:color w:val="337AB7"/>
            <w:sz w:val="24"/>
            <w:szCs w:val="24"/>
            <w:lang w:eastAsia="ro-RO"/>
          </w:rPr>
          <w:t>ORDIN 5576_2011_Anexa_Criterii_de_acordare_a_</w:t>
        </w:r>
        <w:proofErr w:type="spellStart"/>
        <w:r w:rsidRPr="00C6376C">
          <w:rPr>
            <w:rFonts w:ascii="Times New Roman" w:eastAsia="Times New Roman" w:hAnsi="Times New Roman" w:cs="Times New Roman"/>
            <w:color w:val="337AB7"/>
            <w:sz w:val="24"/>
            <w:szCs w:val="24"/>
            <w:lang w:eastAsia="ro-RO"/>
          </w:rPr>
          <w:t>burselor.pdf</w:t>
        </w:r>
        <w:proofErr w:type="spellEnd"/>
      </w:hyperlink>
    </w:p>
    <w:p w:rsidR="00344A75" w:rsidRPr="00C6376C" w:rsidRDefault="00344A75" w:rsidP="00344A75">
      <w:pPr>
        <w:pStyle w:val="Listparagraf"/>
        <w:numPr>
          <w:ilvl w:val="0"/>
          <w:numId w:val="3"/>
        </w:numPr>
        <w:shd w:val="clear" w:color="auto" w:fill="FFFFFF"/>
        <w:spacing w:after="0" w:line="300" w:lineRule="atLeast"/>
        <w:rPr>
          <w:rFonts w:ascii="Times New Roman" w:eastAsia="Times New Roman" w:hAnsi="Times New Roman" w:cs="Times New Roman"/>
          <w:color w:val="333333"/>
          <w:sz w:val="24"/>
          <w:szCs w:val="24"/>
          <w:lang w:eastAsia="ro-RO"/>
        </w:rPr>
      </w:pPr>
      <w:r w:rsidRPr="00C6376C">
        <w:rPr>
          <w:rFonts w:ascii="Times New Roman" w:hAnsi="Times New Roman" w:cs="Times New Roman"/>
          <w:noProof/>
          <w:sz w:val="24"/>
          <w:szCs w:val="24"/>
          <w:lang w:eastAsia="ro-RO"/>
        </w:rPr>
        <w:drawing>
          <wp:inline distT="0" distB="0" distL="0" distR="0" wp14:anchorId="75CECB81" wp14:editId="19620BFA">
            <wp:extent cx="155575" cy="155575"/>
            <wp:effectExtent l="0" t="0" r="0" b="0"/>
            <wp:docPr id="41" name="Imagine 41"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DF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6376C">
        <w:rPr>
          <w:rFonts w:ascii="Times New Roman" w:eastAsia="Times New Roman" w:hAnsi="Times New Roman" w:cs="Times New Roman"/>
          <w:color w:val="333333"/>
          <w:sz w:val="24"/>
          <w:szCs w:val="24"/>
          <w:lang w:eastAsia="ro-RO"/>
        </w:rPr>
        <w:t> </w:t>
      </w:r>
      <w:hyperlink r:id="rId20" w:history="1">
        <w:r w:rsidRPr="00C6376C">
          <w:rPr>
            <w:rFonts w:ascii="Times New Roman" w:eastAsia="Times New Roman" w:hAnsi="Times New Roman" w:cs="Times New Roman"/>
            <w:color w:val="337AB7"/>
            <w:sz w:val="24"/>
            <w:szCs w:val="24"/>
            <w:lang w:eastAsia="ro-RO"/>
          </w:rPr>
          <w:t>HG 1062_2012_Bursa_</w:t>
        </w:r>
        <w:proofErr w:type="spellStart"/>
        <w:r w:rsidRPr="00C6376C">
          <w:rPr>
            <w:rFonts w:ascii="Times New Roman" w:eastAsia="Times New Roman" w:hAnsi="Times New Roman" w:cs="Times New Roman"/>
            <w:color w:val="337AB7"/>
            <w:sz w:val="24"/>
            <w:szCs w:val="24"/>
            <w:lang w:eastAsia="ro-RO"/>
          </w:rPr>
          <w:t>profesionala.pdf</w:t>
        </w:r>
        <w:proofErr w:type="spellEnd"/>
      </w:hyperlink>
    </w:p>
    <w:p w:rsidR="00344A75" w:rsidRPr="00C6376C" w:rsidRDefault="00344A75" w:rsidP="00344A75">
      <w:pPr>
        <w:pStyle w:val="Listparagraf"/>
        <w:numPr>
          <w:ilvl w:val="0"/>
          <w:numId w:val="3"/>
        </w:numPr>
        <w:shd w:val="clear" w:color="auto" w:fill="FFFFFF"/>
        <w:spacing w:after="0" w:line="300" w:lineRule="atLeast"/>
        <w:rPr>
          <w:rFonts w:ascii="Times New Roman" w:eastAsia="Times New Roman" w:hAnsi="Times New Roman" w:cs="Times New Roman"/>
          <w:color w:val="333333"/>
          <w:sz w:val="24"/>
          <w:szCs w:val="24"/>
          <w:lang w:eastAsia="ro-RO"/>
        </w:rPr>
      </w:pPr>
      <w:r w:rsidRPr="00C6376C">
        <w:rPr>
          <w:rFonts w:ascii="Times New Roman" w:hAnsi="Times New Roman" w:cs="Times New Roman"/>
          <w:noProof/>
          <w:sz w:val="24"/>
          <w:szCs w:val="24"/>
          <w:lang w:eastAsia="ro-RO"/>
        </w:rPr>
        <w:drawing>
          <wp:inline distT="0" distB="0" distL="0" distR="0" wp14:anchorId="74A40EE6" wp14:editId="54DC7BEC">
            <wp:extent cx="155575" cy="155575"/>
            <wp:effectExtent l="0" t="0" r="0" b="0"/>
            <wp:docPr id="42" name="Imagine 42"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DF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6376C">
        <w:rPr>
          <w:rFonts w:ascii="Times New Roman" w:eastAsia="Times New Roman" w:hAnsi="Times New Roman" w:cs="Times New Roman"/>
          <w:color w:val="333333"/>
          <w:sz w:val="24"/>
          <w:szCs w:val="24"/>
          <w:lang w:eastAsia="ro-RO"/>
        </w:rPr>
        <w:t> </w:t>
      </w:r>
      <w:hyperlink r:id="rId21" w:history="1">
        <w:r w:rsidRPr="00C6376C">
          <w:rPr>
            <w:rFonts w:ascii="Times New Roman" w:eastAsia="Times New Roman" w:hAnsi="Times New Roman" w:cs="Times New Roman"/>
            <w:color w:val="337AB7"/>
            <w:sz w:val="24"/>
            <w:szCs w:val="24"/>
            <w:lang w:eastAsia="ro-RO"/>
          </w:rPr>
          <w:t>ORDIN 4385_2012_acordare_</w:t>
        </w:r>
        <w:proofErr w:type="spellStart"/>
        <w:r w:rsidRPr="00C6376C">
          <w:rPr>
            <w:rFonts w:ascii="Times New Roman" w:eastAsia="Times New Roman" w:hAnsi="Times New Roman" w:cs="Times New Roman"/>
            <w:color w:val="337AB7"/>
            <w:sz w:val="24"/>
            <w:szCs w:val="24"/>
            <w:lang w:eastAsia="ro-RO"/>
          </w:rPr>
          <w:t>rechizite.pdf</w:t>
        </w:r>
        <w:proofErr w:type="spellEnd"/>
      </w:hyperlink>
    </w:p>
    <w:p w:rsidR="00344A75" w:rsidRPr="00C6376C" w:rsidRDefault="00344A75" w:rsidP="00344A75">
      <w:pPr>
        <w:pStyle w:val="Style8"/>
        <w:widowControl/>
        <w:tabs>
          <w:tab w:val="left" w:pos="710"/>
        </w:tabs>
        <w:spacing w:before="10" w:line="269" w:lineRule="exact"/>
        <w:ind w:left="709" w:firstLine="0"/>
        <w:rPr>
          <w:rStyle w:val="FontStyle189"/>
          <w:rFonts w:ascii="Times New Roman" w:hAnsi="Times New Roman" w:cs="Times New Roman"/>
          <w:sz w:val="24"/>
          <w:szCs w:val="24"/>
        </w:rPr>
      </w:pPr>
    </w:p>
    <w:p w:rsidR="00344A75" w:rsidRPr="00C6376C" w:rsidRDefault="00344A75" w:rsidP="00344A75">
      <w:pPr>
        <w:pStyle w:val="Style8"/>
        <w:widowControl/>
        <w:tabs>
          <w:tab w:val="left" w:pos="710"/>
        </w:tabs>
        <w:spacing w:before="10" w:line="269" w:lineRule="exact"/>
        <w:ind w:left="368" w:firstLine="0"/>
        <w:rPr>
          <w:rStyle w:val="FontStyle189"/>
          <w:rFonts w:ascii="Times New Roman" w:hAnsi="Times New Roman" w:cs="Times New Roman"/>
          <w:sz w:val="24"/>
          <w:szCs w:val="24"/>
        </w:rPr>
      </w:pPr>
    </w:p>
    <w:p w:rsidR="00344A75" w:rsidRPr="00C6376C" w:rsidRDefault="00344A75" w:rsidP="00344A75">
      <w:pPr>
        <w:pStyle w:val="Style8"/>
        <w:widowControl/>
        <w:tabs>
          <w:tab w:val="left" w:pos="710"/>
        </w:tabs>
        <w:spacing w:before="10" w:line="269" w:lineRule="exact"/>
        <w:ind w:left="368" w:firstLine="0"/>
        <w:rPr>
          <w:rStyle w:val="FontStyle189"/>
          <w:rFonts w:ascii="Times New Roman" w:hAnsi="Times New Roman" w:cs="Times New Roman"/>
          <w:sz w:val="24"/>
          <w:szCs w:val="24"/>
        </w:rPr>
      </w:pPr>
    </w:p>
    <w:p w:rsidR="00344A75" w:rsidRPr="00C6376C" w:rsidRDefault="00344A75" w:rsidP="00344A75">
      <w:pPr>
        <w:pStyle w:val="Style4"/>
        <w:widowControl/>
        <w:numPr>
          <w:ilvl w:val="0"/>
          <w:numId w:val="9"/>
        </w:numPr>
        <w:spacing w:before="19" w:line="269" w:lineRule="exact"/>
        <w:jc w:val="left"/>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 xml:space="preserve">Strategiile Naţionale coroborate cu legislația specifică în vigoare în domeniul accesului la educație pentru grupuri </w:t>
      </w:r>
      <w:proofErr w:type="spellStart"/>
      <w:r w:rsidRPr="00C6376C">
        <w:rPr>
          <w:rStyle w:val="FontStyle189"/>
          <w:rFonts w:ascii="Times New Roman" w:hAnsi="Times New Roman" w:cs="Times New Roman"/>
          <w:sz w:val="24"/>
          <w:szCs w:val="24"/>
        </w:rPr>
        <w:t>dezantajate</w:t>
      </w:r>
      <w:proofErr w:type="spellEnd"/>
      <w:r w:rsidRPr="00C6376C">
        <w:rPr>
          <w:rStyle w:val="FontStyle189"/>
          <w:rFonts w:ascii="Times New Roman" w:hAnsi="Times New Roman" w:cs="Times New Roman"/>
          <w:sz w:val="24"/>
          <w:szCs w:val="24"/>
        </w:rPr>
        <w:t xml:space="preserve"> :</w:t>
      </w:r>
    </w:p>
    <w:p w:rsidR="00344A75" w:rsidRPr="00C6376C" w:rsidRDefault="00344A75" w:rsidP="00344A75">
      <w:pPr>
        <w:pStyle w:val="Style76"/>
        <w:widowControl/>
        <w:numPr>
          <w:ilvl w:val="0"/>
          <w:numId w:val="3"/>
        </w:numPr>
        <w:tabs>
          <w:tab w:val="left" w:pos="1430"/>
        </w:tabs>
        <w:spacing w:line="269" w:lineRule="exact"/>
        <w:ind w:left="1070"/>
        <w:jc w:val="left"/>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Strategia Naţională pentru Protecţia şi Promovarea Drepturilor Copilului 2014-2020;</w:t>
      </w:r>
    </w:p>
    <w:p w:rsidR="00344A75" w:rsidRPr="00C6376C" w:rsidRDefault="00344A75" w:rsidP="00344A75">
      <w:pPr>
        <w:pStyle w:val="Style76"/>
        <w:widowControl/>
        <w:numPr>
          <w:ilvl w:val="0"/>
          <w:numId w:val="3"/>
        </w:numPr>
        <w:tabs>
          <w:tab w:val="left" w:pos="1430"/>
        </w:tabs>
        <w:spacing w:line="269" w:lineRule="exact"/>
        <w:ind w:left="1070"/>
        <w:jc w:val="left"/>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Strategia Guvernului României pentru incluziunea cetăţenilor români ce aparţin minorităţii rome 2012-2020;</w:t>
      </w:r>
    </w:p>
    <w:p w:rsidR="00344A75" w:rsidRPr="00C6376C" w:rsidRDefault="00344A75" w:rsidP="00344A75">
      <w:pPr>
        <w:pStyle w:val="Style76"/>
        <w:widowControl/>
        <w:numPr>
          <w:ilvl w:val="0"/>
          <w:numId w:val="3"/>
        </w:numPr>
        <w:tabs>
          <w:tab w:val="left" w:pos="1430"/>
        </w:tabs>
        <w:spacing w:line="269" w:lineRule="exact"/>
        <w:ind w:left="1070"/>
        <w:jc w:val="left"/>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Viziunea Strategică pentru promovarea Incluziunii Sociale şi Reducerea Sărăciei 2014-2020;</w:t>
      </w:r>
    </w:p>
    <w:p w:rsidR="00344A75" w:rsidRPr="00C6376C" w:rsidRDefault="00344A75" w:rsidP="00344A75">
      <w:pPr>
        <w:pStyle w:val="Style76"/>
        <w:widowControl/>
        <w:numPr>
          <w:ilvl w:val="0"/>
          <w:numId w:val="3"/>
        </w:numPr>
        <w:tabs>
          <w:tab w:val="left" w:pos="1430"/>
        </w:tabs>
        <w:spacing w:line="269" w:lineRule="exact"/>
        <w:ind w:left="1070"/>
        <w:jc w:val="left"/>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 xml:space="preserve">Strategia Naţională privind Incluziunea Socială a Persoanelor cu </w:t>
      </w:r>
      <w:proofErr w:type="spellStart"/>
      <w:r w:rsidRPr="00C6376C">
        <w:rPr>
          <w:rStyle w:val="FontStyle189"/>
          <w:rFonts w:ascii="Times New Roman" w:hAnsi="Times New Roman" w:cs="Times New Roman"/>
          <w:sz w:val="24"/>
          <w:szCs w:val="24"/>
        </w:rPr>
        <w:t>Dizabilităţi</w:t>
      </w:r>
      <w:proofErr w:type="spellEnd"/>
      <w:r w:rsidRPr="00C6376C">
        <w:rPr>
          <w:rStyle w:val="FontStyle189"/>
          <w:rFonts w:ascii="Times New Roman" w:hAnsi="Times New Roman" w:cs="Times New Roman"/>
          <w:sz w:val="24"/>
          <w:szCs w:val="24"/>
        </w:rPr>
        <w:t xml:space="preserve"> 2014-2020;</w:t>
      </w:r>
    </w:p>
    <w:p w:rsidR="00344A75" w:rsidRPr="00C6376C" w:rsidRDefault="00344A75" w:rsidP="00344A75">
      <w:pPr>
        <w:pStyle w:val="Style76"/>
        <w:widowControl/>
        <w:numPr>
          <w:ilvl w:val="0"/>
          <w:numId w:val="3"/>
        </w:numPr>
        <w:tabs>
          <w:tab w:val="left" w:pos="1430"/>
        </w:tabs>
        <w:spacing w:line="278" w:lineRule="exact"/>
        <w:ind w:left="1070"/>
        <w:jc w:val="left"/>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Strategie Naţională de Competitivitate 2014-2020;</w:t>
      </w:r>
    </w:p>
    <w:p w:rsidR="00344A75" w:rsidRPr="00C6376C" w:rsidRDefault="00344A75" w:rsidP="00344A75">
      <w:pPr>
        <w:pStyle w:val="Style76"/>
        <w:widowControl/>
        <w:numPr>
          <w:ilvl w:val="0"/>
          <w:numId w:val="3"/>
        </w:numPr>
        <w:tabs>
          <w:tab w:val="left" w:pos="1430"/>
        </w:tabs>
        <w:spacing w:line="278" w:lineRule="exact"/>
        <w:ind w:left="1070"/>
        <w:jc w:val="left"/>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Strategie Naţională pentru Politica de Tineret 2014-2020;</w:t>
      </w:r>
    </w:p>
    <w:p w:rsidR="00344A75" w:rsidRPr="00C6376C" w:rsidRDefault="00344A75" w:rsidP="00344A75">
      <w:pPr>
        <w:pStyle w:val="Style76"/>
        <w:widowControl/>
        <w:numPr>
          <w:ilvl w:val="0"/>
          <w:numId w:val="3"/>
        </w:numPr>
        <w:tabs>
          <w:tab w:val="left" w:pos="1430"/>
        </w:tabs>
        <w:spacing w:line="278" w:lineRule="exact"/>
        <w:ind w:left="1070"/>
        <w:jc w:val="left"/>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Strategia Naţională de Ocupare a Forţei de Muncă 2013-2020;</w:t>
      </w:r>
    </w:p>
    <w:p w:rsidR="00344A75" w:rsidRPr="00C6376C" w:rsidRDefault="00344A75" w:rsidP="00344A75">
      <w:pPr>
        <w:pStyle w:val="Style76"/>
        <w:widowControl/>
        <w:numPr>
          <w:ilvl w:val="0"/>
          <w:numId w:val="3"/>
        </w:numPr>
        <w:tabs>
          <w:tab w:val="left" w:pos="1430"/>
        </w:tabs>
        <w:spacing w:line="278" w:lineRule="exact"/>
        <w:ind w:left="1070"/>
        <w:jc w:val="left"/>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Strategia Naţională pentru Agenda Digitală  României;</w:t>
      </w:r>
    </w:p>
    <w:p w:rsidR="00344A75" w:rsidRPr="00C6376C" w:rsidRDefault="00344A75" w:rsidP="00344A75">
      <w:pPr>
        <w:pStyle w:val="Style76"/>
        <w:widowControl/>
        <w:numPr>
          <w:ilvl w:val="0"/>
          <w:numId w:val="3"/>
        </w:numPr>
        <w:tabs>
          <w:tab w:val="left" w:pos="1430"/>
        </w:tabs>
        <w:spacing w:line="278" w:lineRule="exact"/>
        <w:ind w:left="1070"/>
        <w:jc w:val="left"/>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Cadru Strategic pentru Învăţarea pe Tot Parcursul Vieţii 2014-2020;</w:t>
      </w:r>
    </w:p>
    <w:p w:rsidR="00344A75" w:rsidRPr="00C6376C" w:rsidRDefault="00344A75" w:rsidP="00344A75">
      <w:pPr>
        <w:pStyle w:val="Style76"/>
        <w:widowControl/>
        <w:numPr>
          <w:ilvl w:val="0"/>
          <w:numId w:val="3"/>
        </w:numPr>
        <w:tabs>
          <w:tab w:val="left" w:pos="1430"/>
        </w:tabs>
        <w:spacing w:line="278" w:lineRule="exact"/>
        <w:ind w:left="1070"/>
        <w:jc w:val="left"/>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Cadru Strategic pentru Învăţământul Terţiar 2014-2020 ;</w:t>
      </w:r>
    </w:p>
    <w:p w:rsidR="00344A75" w:rsidRPr="00C6376C" w:rsidRDefault="00344A75" w:rsidP="00344A75">
      <w:pPr>
        <w:pStyle w:val="Style76"/>
        <w:widowControl/>
        <w:numPr>
          <w:ilvl w:val="0"/>
          <w:numId w:val="3"/>
        </w:numPr>
        <w:tabs>
          <w:tab w:val="left" w:pos="1430"/>
        </w:tabs>
        <w:spacing w:line="278" w:lineRule="exact"/>
        <w:ind w:left="1070"/>
        <w:jc w:val="left"/>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 xml:space="preserve">Strategia Naţională pentru Consolidarea Sectorului </w:t>
      </w:r>
      <w:r w:rsidRPr="00C6376C">
        <w:rPr>
          <w:rStyle w:val="FontStyle189"/>
          <w:rFonts w:ascii="Times New Roman" w:hAnsi="Times New Roman" w:cs="Times New Roman"/>
          <w:sz w:val="24"/>
          <w:szCs w:val="24"/>
          <w:lang w:val="es-ES_tradnl"/>
        </w:rPr>
        <w:t xml:space="preserve">Agro-Alimentar, </w:t>
      </w:r>
      <w:r w:rsidRPr="00C6376C">
        <w:rPr>
          <w:rStyle w:val="FontStyle189"/>
          <w:rFonts w:ascii="Times New Roman" w:hAnsi="Times New Roman" w:cs="Times New Roman"/>
          <w:sz w:val="24"/>
          <w:szCs w:val="24"/>
        </w:rPr>
        <w:t>orizont 2020-2030;</w:t>
      </w:r>
    </w:p>
    <w:p w:rsidR="00344A75" w:rsidRPr="00C6376C" w:rsidRDefault="00344A75" w:rsidP="00344A75">
      <w:pPr>
        <w:pStyle w:val="Style76"/>
        <w:widowControl/>
        <w:numPr>
          <w:ilvl w:val="0"/>
          <w:numId w:val="3"/>
        </w:numPr>
        <w:tabs>
          <w:tab w:val="left" w:pos="1430"/>
        </w:tabs>
        <w:spacing w:line="278" w:lineRule="exact"/>
        <w:ind w:left="1070"/>
        <w:jc w:val="left"/>
        <w:rPr>
          <w:rStyle w:val="FontStyle189"/>
          <w:rFonts w:ascii="Times New Roman" w:hAnsi="Times New Roman" w:cs="Times New Roman"/>
          <w:sz w:val="24"/>
          <w:szCs w:val="24"/>
        </w:rPr>
      </w:pPr>
      <w:r w:rsidRPr="00C6376C">
        <w:rPr>
          <w:rStyle w:val="FontStyle189"/>
          <w:rFonts w:ascii="Times New Roman" w:hAnsi="Times New Roman" w:cs="Times New Roman"/>
          <w:sz w:val="24"/>
          <w:szCs w:val="24"/>
        </w:rPr>
        <w:t>Proiectul Strategiei de Dezvoltare Teritorială a României; România policentrică 2035.</w:t>
      </w:r>
    </w:p>
    <w:p w:rsidR="00344A75" w:rsidRPr="00C6376C" w:rsidRDefault="00344A75" w:rsidP="00344A75">
      <w:pPr>
        <w:pStyle w:val="Style76"/>
        <w:widowControl/>
        <w:tabs>
          <w:tab w:val="left" w:pos="1430"/>
        </w:tabs>
        <w:spacing w:before="139" w:line="264" w:lineRule="exact"/>
        <w:jc w:val="left"/>
        <w:rPr>
          <w:rStyle w:val="FontStyle189"/>
          <w:rFonts w:ascii="Times New Roman" w:hAnsi="Times New Roman" w:cs="Times New Roman"/>
          <w:sz w:val="24"/>
          <w:szCs w:val="24"/>
        </w:rPr>
      </w:pPr>
    </w:p>
    <w:p w:rsidR="00344A75" w:rsidRPr="00B322D2" w:rsidRDefault="00344A75" w:rsidP="00344A75">
      <w:pPr>
        <w:autoSpaceDE w:val="0"/>
        <w:autoSpaceDN w:val="0"/>
        <w:adjustRightInd w:val="0"/>
        <w:spacing w:after="0" w:line="240" w:lineRule="auto"/>
        <w:jc w:val="center"/>
        <w:rPr>
          <w:rFonts w:ascii="Times New Roman" w:hAnsi="Times New Roman" w:cs="Times New Roman"/>
          <w:b/>
          <w:color w:val="000000"/>
          <w:sz w:val="24"/>
          <w:szCs w:val="24"/>
        </w:rPr>
      </w:pPr>
      <w:r w:rsidRPr="00B322D2">
        <w:rPr>
          <w:rFonts w:ascii="Times New Roman" w:hAnsi="Times New Roman" w:cs="Times New Roman"/>
          <w:b/>
          <w:color w:val="000000"/>
          <w:sz w:val="24"/>
          <w:szCs w:val="24"/>
        </w:rPr>
        <w:t>Inspectori școlari pentru monitorizarea programelor privind accesul la educație</w:t>
      </w:r>
    </w:p>
    <w:p w:rsidR="00344A75" w:rsidRPr="00B322D2" w:rsidRDefault="00344A75" w:rsidP="00344A75">
      <w:pPr>
        <w:autoSpaceDE w:val="0"/>
        <w:autoSpaceDN w:val="0"/>
        <w:adjustRightInd w:val="0"/>
        <w:spacing w:after="0" w:line="240" w:lineRule="auto"/>
        <w:jc w:val="center"/>
        <w:rPr>
          <w:rFonts w:ascii="Times New Roman" w:hAnsi="Times New Roman" w:cs="Times New Roman"/>
          <w:b/>
          <w:color w:val="000000"/>
          <w:sz w:val="24"/>
          <w:szCs w:val="24"/>
        </w:rPr>
      </w:pPr>
      <w:r w:rsidRPr="00B322D2">
        <w:rPr>
          <w:rFonts w:ascii="Times New Roman" w:hAnsi="Times New Roman" w:cs="Times New Roman"/>
          <w:b/>
          <w:color w:val="000000"/>
          <w:sz w:val="24"/>
          <w:szCs w:val="24"/>
        </w:rPr>
        <w:t xml:space="preserve">Prof </w:t>
      </w:r>
      <w:proofErr w:type="spellStart"/>
      <w:r w:rsidRPr="00B322D2">
        <w:rPr>
          <w:rFonts w:ascii="Times New Roman" w:hAnsi="Times New Roman" w:cs="Times New Roman"/>
          <w:b/>
          <w:color w:val="000000"/>
          <w:sz w:val="24"/>
          <w:szCs w:val="24"/>
        </w:rPr>
        <w:t>Naghi</w:t>
      </w:r>
      <w:proofErr w:type="spellEnd"/>
      <w:r w:rsidRPr="00B322D2">
        <w:rPr>
          <w:rFonts w:ascii="Times New Roman" w:hAnsi="Times New Roman" w:cs="Times New Roman"/>
          <w:b/>
          <w:color w:val="000000"/>
          <w:sz w:val="24"/>
          <w:szCs w:val="24"/>
        </w:rPr>
        <w:t xml:space="preserve"> Elisabeta Ana</w:t>
      </w:r>
    </w:p>
    <w:p w:rsidR="00344A75" w:rsidRPr="00B322D2" w:rsidRDefault="00344A75" w:rsidP="00344A75">
      <w:pPr>
        <w:autoSpaceDE w:val="0"/>
        <w:autoSpaceDN w:val="0"/>
        <w:adjustRightInd w:val="0"/>
        <w:spacing w:after="0" w:line="240" w:lineRule="auto"/>
        <w:jc w:val="center"/>
        <w:rPr>
          <w:rFonts w:ascii="Times New Roman" w:hAnsi="Times New Roman" w:cs="Times New Roman"/>
          <w:b/>
          <w:color w:val="000000"/>
          <w:sz w:val="24"/>
          <w:szCs w:val="24"/>
        </w:rPr>
      </w:pPr>
      <w:r w:rsidRPr="00B322D2">
        <w:rPr>
          <w:rFonts w:ascii="Times New Roman" w:hAnsi="Times New Roman" w:cs="Times New Roman"/>
          <w:b/>
          <w:color w:val="000000"/>
          <w:sz w:val="24"/>
          <w:szCs w:val="24"/>
        </w:rPr>
        <w:t xml:space="preserve">Prof  </w:t>
      </w:r>
      <w:proofErr w:type="spellStart"/>
      <w:r w:rsidRPr="00B322D2">
        <w:rPr>
          <w:rFonts w:ascii="Times New Roman" w:hAnsi="Times New Roman" w:cs="Times New Roman"/>
          <w:b/>
          <w:color w:val="000000"/>
          <w:sz w:val="24"/>
          <w:szCs w:val="24"/>
        </w:rPr>
        <w:t>Sereș</w:t>
      </w:r>
      <w:proofErr w:type="spellEnd"/>
      <w:r w:rsidRPr="00B322D2">
        <w:rPr>
          <w:rFonts w:ascii="Times New Roman" w:hAnsi="Times New Roman" w:cs="Times New Roman"/>
          <w:b/>
          <w:color w:val="000000"/>
          <w:sz w:val="24"/>
          <w:szCs w:val="24"/>
        </w:rPr>
        <w:t xml:space="preserve"> Raluca</w:t>
      </w:r>
    </w:p>
    <w:p w:rsidR="00100562" w:rsidRDefault="00100562">
      <w:bookmarkStart w:id="0" w:name="_GoBack"/>
      <w:bookmarkEnd w:id="0"/>
    </w:p>
    <w:sectPr w:rsidR="00100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9BC65AA"/>
    <w:lvl w:ilvl="0">
      <w:numFmt w:val="bullet"/>
      <w:lvlText w:val="*"/>
      <w:lvlJc w:val="left"/>
    </w:lvl>
  </w:abstractNum>
  <w:abstractNum w:abstractNumId="1">
    <w:nsid w:val="2C2B29F1"/>
    <w:multiLevelType w:val="hybridMultilevel"/>
    <w:tmpl w:val="703AECE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2E287FC4"/>
    <w:multiLevelType w:val="hybridMultilevel"/>
    <w:tmpl w:val="AA0E4A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45B4A18"/>
    <w:multiLevelType w:val="multilevel"/>
    <w:tmpl w:val="6AD4B8A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nsid w:val="353B54DB"/>
    <w:multiLevelType w:val="multilevel"/>
    <w:tmpl w:val="92DC97EE"/>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b w:val="0"/>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upperLetter"/>
      <w:isLgl/>
      <w:lvlText w:val="%1.%2.%3.%4.%5."/>
      <w:lvlJc w:val="left"/>
      <w:pPr>
        <w:ind w:left="1440" w:hanging="1080"/>
      </w:pPr>
      <w:rPr>
        <w:rFonts w:hint="default"/>
      </w:rPr>
    </w:lvl>
    <w:lvl w:ilvl="5">
      <w:start w:val="1"/>
      <w:numFmt w:val="upperLetter"/>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5F1524B"/>
    <w:multiLevelType w:val="hybridMultilevel"/>
    <w:tmpl w:val="BC86F0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D801241"/>
    <w:multiLevelType w:val="hybridMultilevel"/>
    <w:tmpl w:val="08527B2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lvlOverride w:ilvl="0">
      <w:lvl w:ilvl="0">
        <w:start w:val="65535"/>
        <w:numFmt w:val="bullet"/>
        <w:lvlText w:val="•"/>
        <w:legacy w:legacy="1" w:legacySpace="0" w:legacyIndent="355"/>
        <w:lvlJc w:val="left"/>
        <w:rPr>
          <w:rFonts w:ascii="Calibri" w:hAnsi="Calibri" w:hint="default"/>
        </w:rPr>
      </w:lvl>
    </w:lvlOverride>
  </w:num>
  <w:num w:numId="2">
    <w:abstractNumId w:val="0"/>
    <w:lvlOverride w:ilvl="0">
      <w:lvl w:ilvl="0">
        <w:start w:val="65535"/>
        <w:numFmt w:val="bullet"/>
        <w:lvlText w:val="•"/>
        <w:legacy w:legacy="1" w:legacySpace="0" w:legacyIndent="350"/>
        <w:lvlJc w:val="left"/>
        <w:rPr>
          <w:rFonts w:ascii="Calibri" w:hAnsi="Calibri" w:hint="default"/>
        </w:rPr>
      </w:lvl>
    </w:lvlOverride>
  </w:num>
  <w:num w:numId="3">
    <w:abstractNumId w:val="0"/>
    <w:lvlOverride w:ilvl="0">
      <w:lvl w:ilvl="0">
        <w:start w:val="65535"/>
        <w:numFmt w:val="bullet"/>
        <w:lvlText w:val="•"/>
        <w:legacy w:legacy="1" w:legacySpace="0" w:legacyIndent="341"/>
        <w:lvlJc w:val="left"/>
        <w:rPr>
          <w:rFonts w:ascii="Calibri" w:hAnsi="Calibri" w:hint="default"/>
        </w:rPr>
      </w:lvl>
    </w:lvlOverride>
  </w:num>
  <w:num w:numId="4">
    <w:abstractNumId w:val="4"/>
  </w:num>
  <w:num w:numId="5">
    <w:abstractNumId w:val="1"/>
  </w:num>
  <w:num w:numId="6">
    <w:abstractNumId w:val="5"/>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A75"/>
    <w:rsid w:val="00100562"/>
    <w:rsid w:val="00344A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A7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4">
    <w:name w:val="Style4"/>
    <w:basedOn w:val="Normal"/>
    <w:uiPriority w:val="99"/>
    <w:rsid w:val="00344A75"/>
    <w:pPr>
      <w:widowControl w:val="0"/>
      <w:autoSpaceDE w:val="0"/>
      <w:autoSpaceDN w:val="0"/>
      <w:adjustRightInd w:val="0"/>
      <w:spacing w:after="0" w:line="240" w:lineRule="auto"/>
      <w:jc w:val="both"/>
    </w:pPr>
    <w:rPr>
      <w:rFonts w:ascii="Palatino Linotype" w:eastAsiaTheme="minorEastAsia" w:hAnsi="Palatino Linotype"/>
      <w:sz w:val="24"/>
      <w:szCs w:val="24"/>
      <w:lang w:eastAsia="ro-RO"/>
    </w:rPr>
  </w:style>
  <w:style w:type="paragraph" w:customStyle="1" w:styleId="Style7">
    <w:name w:val="Style7"/>
    <w:basedOn w:val="Normal"/>
    <w:uiPriority w:val="99"/>
    <w:rsid w:val="00344A75"/>
    <w:pPr>
      <w:widowControl w:val="0"/>
      <w:autoSpaceDE w:val="0"/>
      <w:autoSpaceDN w:val="0"/>
      <w:adjustRightInd w:val="0"/>
      <w:spacing w:after="0" w:line="266" w:lineRule="exact"/>
      <w:jc w:val="both"/>
    </w:pPr>
    <w:rPr>
      <w:rFonts w:ascii="Palatino Linotype" w:eastAsiaTheme="minorEastAsia" w:hAnsi="Palatino Linotype"/>
      <w:sz w:val="24"/>
      <w:szCs w:val="24"/>
      <w:lang w:eastAsia="ro-RO"/>
    </w:rPr>
  </w:style>
  <w:style w:type="paragraph" w:customStyle="1" w:styleId="Style8">
    <w:name w:val="Style8"/>
    <w:basedOn w:val="Normal"/>
    <w:uiPriority w:val="99"/>
    <w:rsid w:val="00344A75"/>
    <w:pPr>
      <w:widowControl w:val="0"/>
      <w:autoSpaceDE w:val="0"/>
      <w:autoSpaceDN w:val="0"/>
      <w:adjustRightInd w:val="0"/>
      <w:spacing w:after="0" w:line="245" w:lineRule="exact"/>
      <w:ind w:hanging="355"/>
      <w:jc w:val="both"/>
    </w:pPr>
    <w:rPr>
      <w:rFonts w:ascii="Palatino Linotype" w:eastAsiaTheme="minorEastAsia" w:hAnsi="Palatino Linotype"/>
      <w:sz w:val="24"/>
      <w:szCs w:val="24"/>
      <w:lang w:eastAsia="ro-RO"/>
    </w:rPr>
  </w:style>
  <w:style w:type="paragraph" w:customStyle="1" w:styleId="Style9">
    <w:name w:val="Style9"/>
    <w:basedOn w:val="Normal"/>
    <w:uiPriority w:val="99"/>
    <w:rsid w:val="00344A75"/>
    <w:pPr>
      <w:widowControl w:val="0"/>
      <w:autoSpaceDE w:val="0"/>
      <w:autoSpaceDN w:val="0"/>
      <w:adjustRightInd w:val="0"/>
      <w:spacing w:after="0" w:line="245" w:lineRule="exact"/>
      <w:ind w:hanging="355"/>
    </w:pPr>
    <w:rPr>
      <w:rFonts w:ascii="Palatino Linotype" w:eastAsiaTheme="minorEastAsia" w:hAnsi="Palatino Linotype"/>
      <w:sz w:val="24"/>
      <w:szCs w:val="24"/>
      <w:lang w:eastAsia="ro-RO"/>
    </w:rPr>
  </w:style>
  <w:style w:type="paragraph" w:customStyle="1" w:styleId="Style76">
    <w:name w:val="Style76"/>
    <w:basedOn w:val="Normal"/>
    <w:uiPriority w:val="99"/>
    <w:rsid w:val="00344A75"/>
    <w:pPr>
      <w:widowControl w:val="0"/>
      <w:autoSpaceDE w:val="0"/>
      <w:autoSpaceDN w:val="0"/>
      <w:adjustRightInd w:val="0"/>
      <w:spacing w:after="0" w:line="240" w:lineRule="auto"/>
      <w:jc w:val="both"/>
    </w:pPr>
    <w:rPr>
      <w:rFonts w:ascii="Palatino Linotype" w:eastAsiaTheme="minorEastAsia" w:hAnsi="Palatino Linotype"/>
      <w:sz w:val="24"/>
      <w:szCs w:val="24"/>
      <w:lang w:eastAsia="ro-RO"/>
    </w:rPr>
  </w:style>
  <w:style w:type="character" w:customStyle="1" w:styleId="FontStyle132">
    <w:name w:val="Font Style132"/>
    <w:basedOn w:val="Fontdeparagrafimplicit"/>
    <w:uiPriority w:val="99"/>
    <w:rsid w:val="00344A75"/>
    <w:rPr>
      <w:rFonts w:ascii="Calibri" w:hAnsi="Calibri" w:cs="Calibri"/>
      <w:b/>
      <w:bCs/>
      <w:i/>
      <w:iCs/>
      <w:sz w:val="18"/>
      <w:szCs w:val="18"/>
    </w:rPr>
  </w:style>
  <w:style w:type="character" w:customStyle="1" w:styleId="FontStyle158">
    <w:name w:val="Font Style158"/>
    <w:basedOn w:val="Fontdeparagrafimplicit"/>
    <w:uiPriority w:val="99"/>
    <w:rsid w:val="00344A75"/>
    <w:rPr>
      <w:rFonts w:ascii="Calibri" w:hAnsi="Calibri" w:cs="Calibri"/>
      <w:b/>
      <w:bCs/>
      <w:i/>
      <w:iCs/>
      <w:sz w:val="20"/>
      <w:szCs w:val="20"/>
    </w:rPr>
  </w:style>
  <w:style w:type="character" w:customStyle="1" w:styleId="FontStyle180">
    <w:name w:val="Font Style180"/>
    <w:basedOn w:val="Fontdeparagrafimplicit"/>
    <w:uiPriority w:val="99"/>
    <w:rsid w:val="00344A75"/>
    <w:rPr>
      <w:rFonts w:ascii="Calibri" w:hAnsi="Calibri" w:cs="Calibri"/>
      <w:b/>
      <w:bCs/>
      <w:sz w:val="20"/>
      <w:szCs w:val="20"/>
    </w:rPr>
  </w:style>
  <w:style w:type="character" w:customStyle="1" w:styleId="FontStyle189">
    <w:name w:val="Font Style189"/>
    <w:basedOn w:val="Fontdeparagrafimplicit"/>
    <w:uiPriority w:val="99"/>
    <w:rsid w:val="00344A75"/>
    <w:rPr>
      <w:rFonts w:ascii="Calibri" w:hAnsi="Calibri" w:cs="Calibri"/>
      <w:sz w:val="18"/>
      <w:szCs w:val="18"/>
    </w:rPr>
  </w:style>
  <w:style w:type="paragraph" w:customStyle="1" w:styleId="Default">
    <w:name w:val="Default"/>
    <w:rsid w:val="00344A75"/>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344A75"/>
    <w:pPr>
      <w:ind w:left="720"/>
      <w:contextualSpacing/>
    </w:pPr>
  </w:style>
  <w:style w:type="character" w:customStyle="1" w:styleId="apple-converted-space">
    <w:name w:val="apple-converted-space"/>
    <w:basedOn w:val="Fontdeparagrafimplicit"/>
    <w:rsid w:val="00344A75"/>
  </w:style>
  <w:style w:type="paragraph" w:styleId="TextnBalon">
    <w:name w:val="Balloon Text"/>
    <w:basedOn w:val="Normal"/>
    <w:link w:val="TextnBalonCaracter"/>
    <w:uiPriority w:val="99"/>
    <w:semiHidden/>
    <w:unhideWhenUsed/>
    <w:rsid w:val="00344A7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44A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A7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4">
    <w:name w:val="Style4"/>
    <w:basedOn w:val="Normal"/>
    <w:uiPriority w:val="99"/>
    <w:rsid w:val="00344A75"/>
    <w:pPr>
      <w:widowControl w:val="0"/>
      <w:autoSpaceDE w:val="0"/>
      <w:autoSpaceDN w:val="0"/>
      <w:adjustRightInd w:val="0"/>
      <w:spacing w:after="0" w:line="240" w:lineRule="auto"/>
      <w:jc w:val="both"/>
    </w:pPr>
    <w:rPr>
      <w:rFonts w:ascii="Palatino Linotype" w:eastAsiaTheme="minorEastAsia" w:hAnsi="Palatino Linotype"/>
      <w:sz w:val="24"/>
      <w:szCs w:val="24"/>
      <w:lang w:eastAsia="ro-RO"/>
    </w:rPr>
  </w:style>
  <w:style w:type="paragraph" w:customStyle="1" w:styleId="Style7">
    <w:name w:val="Style7"/>
    <w:basedOn w:val="Normal"/>
    <w:uiPriority w:val="99"/>
    <w:rsid w:val="00344A75"/>
    <w:pPr>
      <w:widowControl w:val="0"/>
      <w:autoSpaceDE w:val="0"/>
      <w:autoSpaceDN w:val="0"/>
      <w:adjustRightInd w:val="0"/>
      <w:spacing w:after="0" w:line="266" w:lineRule="exact"/>
      <w:jc w:val="both"/>
    </w:pPr>
    <w:rPr>
      <w:rFonts w:ascii="Palatino Linotype" w:eastAsiaTheme="minorEastAsia" w:hAnsi="Palatino Linotype"/>
      <w:sz w:val="24"/>
      <w:szCs w:val="24"/>
      <w:lang w:eastAsia="ro-RO"/>
    </w:rPr>
  </w:style>
  <w:style w:type="paragraph" w:customStyle="1" w:styleId="Style8">
    <w:name w:val="Style8"/>
    <w:basedOn w:val="Normal"/>
    <w:uiPriority w:val="99"/>
    <w:rsid w:val="00344A75"/>
    <w:pPr>
      <w:widowControl w:val="0"/>
      <w:autoSpaceDE w:val="0"/>
      <w:autoSpaceDN w:val="0"/>
      <w:adjustRightInd w:val="0"/>
      <w:spacing w:after="0" w:line="245" w:lineRule="exact"/>
      <w:ind w:hanging="355"/>
      <w:jc w:val="both"/>
    </w:pPr>
    <w:rPr>
      <w:rFonts w:ascii="Palatino Linotype" w:eastAsiaTheme="minorEastAsia" w:hAnsi="Palatino Linotype"/>
      <w:sz w:val="24"/>
      <w:szCs w:val="24"/>
      <w:lang w:eastAsia="ro-RO"/>
    </w:rPr>
  </w:style>
  <w:style w:type="paragraph" w:customStyle="1" w:styleId="Style9">
    <w:name w:val="Style9"/>
    <w:basedOn w:val="Normal"/>
    <w:uiPriority w:val="99"/>
    <w:rsid w:val="00344A75"/>
    <w:pPr>
      <w:widowControl w:val="0"/>
      <w:autoSpaceDE w:val="0"/>
      <w:autoSpaceDN w:val="0"/>
      <w:adjustRightInd w:val="0"/>
      <w:spacing w:after="0" w:line="245" w:lineRule="exact"/>
      <w:ind w:hanging="355"/>
    </w:pPr>
    <w:rPr>
      <w:rFonts w:ascii="Palatino Linotype" w:eastAsiaTheme="minorEastAsia" w:hAnsi="Palatino Linotype"/>
      <w:sz w:val="24"/>
      <w:szCs w:val="24"/>
      <w:lang w:eastAsia="ro-RO"/>
    </w:rPr>
  </w:style>
  <w:style w:type="paragraph" w:customStyle="1" w:styleId="Style76">
    <w:name w:val="Style76"/>
    <w:basedOn w:val="Normal"/>
    <w:uiPriority w:val="99"/>
    <w:rsid w:val="00344A75"/>
    <w:pPr>
      <w:widowControl w:val="0"/>
      <w:autoSpaceDE w:val="0"/>
      <w:autoSpaceDN w:val="0"/>
      <w:adjustRightInd w:val="0"/>
      <w:spacing w:after="0" w:line="240" w:lineRule="auto"/>
      <w:jc w:val="both"/>
    </w:pPr>
    <w:rPr>
      <w:rFonts w:ascii="Palatino Linotype" w:eastAsiaTheme="minorEastAsia" w:hAnsi="Palatino Linotype"/>
      <w:sz w:val="24"/>
      <w:szCs w:val="24"/>
      <w:lang w:eastAsia="ro-RO"/>
    </w:rPr>
  </w:style>
  <w:style w:type="character" w:customStyle="1" w:styleId="FontStyle132">
    <w:name w:val="Font Style132"/>
    <w:basedOn w:val="Fontdeparagrafimplicit"/>
    <w:uiPriority w:val="99"/>
    <w:rsid w:val="00344A75"/>
    <w:rPr>
      <w:rFonts w:ascii="Calibri" w:hAnsi="Calibri" w:cs="Calibri"/>
      <w:b/>
      <w:bCs/>
      <w:i/>
      <w:iCs/>
      <w:sz w:val="18"/>
      <w:szCs w:val="18"/>
    </w:rPr>
  </w:style>
  <w:style w:type="character" w:customStyle="1" w:styleId="FontStyle158">
    <w:name w:val="Font Style158"/>
    <w:basedOn w:val="Fontdeparagrafimplicit"/>
    <w:uiPriority w:val="99"/>
    <w:rsid w:val="00344A75"/>
    <w:rPr>
      <w:rFonts w:ascii="Calibri" w:hAnsi="Calibri" w:cs="Calibri"/>
      <w:b/>
      <w:bCs/>
      <w:i/>
      <w:iCs/>
      <w:sz w:val="20"/>
      <w:szCs w:val="20"/>
    </w:rPr>
  </w:style>
  <w:style w:type="character" w:customStyle="1" w:styleId="FontStyle180">
    <w:name w:val="Font Style180"/>
    <w:basedOn w:val="Fontdeparagrafimplicit"/>
    <w:uiPriority w:val="99"/>
    <w:rsid w:val="00344A75"/>
    <w:rPr>
      <w:rFonts w:ascii="Calibri" w:hAnsi="Calibri" w:cs="Calibri"/>
      <w:b/>
      <w:bCs/>
      <w:sz w:val="20"/>
      <w:szCs w:val="20"/>
    </w:rPr>
  </w:style>
  <w:style w:type="character" w:customStyle="1" w:styleId="FontStyle189">
    <w:name w:val="Font Style189"/>
    <w:basedOn w:val="Fontdeparagrafimplicit"/>
    <w:uiPriority w:val="99"/>
    <w:rsid w:val="00344A75"/>
    <w:rPr>
      <w:rFonts w:ascii="Calibri" w:hAnsi="Calibri" w:cs="Calibri"/>
      <w:sz w:val="18"/>
      <w:szCs w:val="18"/>
    </w:rPr>
  </w:style>
  <w:style w:type="paragraph" w:customStyle="1" w:styleId="Default">
    <w:name w:val="Default"/>
    <w:rsid w:val="00344A75"/>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344A75"/>
    <w:pPr>
      <w:ind w:left="720"/>
      <w:contextualSpacing/>
    </w:pPr>
  </w:style>
  <w:style w:type="character" w:customStyle="1" w:styleId="apple-converted-space">
    <w:name w:val="apple-converted-space"/>
    <w:basedOn w:val="Fontdeparagrafimplicit"/>
    <w:rsid w:val="00344A75"/>
  </w:style>
  <w:style w:type="paragraph" w:styleId="TextnBalon">
    <w:name w:val="Balloon Text"/>
    <w:basedOn w:val="Normal"/>
    <w:link w:val="TextnBalonCaracter"/>
    <w:uiPriority w:val="99"/>
    <w:semiHidden/>
    <w:unhideWhenUsed/>
    <w:rsid w:val="00344A7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44A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ro/sites/default/files/_fi%C8%99iere/Invatamant-Preuniversitar/2016/acces/ORDIN%205349_2011_Programul%20scoala%20dupa%20scoala.zip" TargetMode="External"/><Relationship Id="rId13" Type="http://schemas.openxmlformats.org/officeDocument/2006/relationships/hyperlink" Target="https://www.edu.ro/sites/default/files/_fi%C8%99iere/Invatamant-Preuniversitar/2016/acces/ORDIN%201540_2007_Anexa%202_glosarOrdin%20desegregare.pdf" TargetMode="External"/><Relationship Id="rId18" Type="http://schemas.openxmlformats.org/officeDocument/2006/relationships/hyperlink" Target="https://www.edu.ro/sites/default/files/_fi%C8%99iere/Invatamant-Preuniversitar/2016/acces/ORDIN%205576_2011_Criterii_Burse.pdf" TargetMode="External"/><Relationship Id="rId3" Type="http://schemas.microsoft.com/office/2007/relationships/stylesWithEffects" Target="stylesWithEffects.xml"/><Relationship Id="rId21" Type="http://schemas.openxmlformats.org/officeDocument/2006/relationships/hyperlink" Target="https://www.edu.ro/sites/default/files/_fi%C8%99iere/Invatamant-Preuniversitar/2016/acces/ORDIN%204385_2012_acordare_rechizite.pdf" TargetMode="External"/><Relationship Id="rId7" Type="http://schemas.openxmlformats.org/officeDocument/2006/relationships/hyperlink" Target="https://www.edu.ro/sites/default/files/_fi%C8%99iere/Invatamant-Preuniversitar/2016/acces/ORDIN%205248_2011_Metodologie_A_doua_sansa.zip" TargetMode="External"/><Relationship Id="rId12" Type="http://schemas.openxmlformats.org/officeDocument/2006/relationships/hyperlink" Target="https://www.edu.ro/sites/default/files/_fi%C8%99iere/Invatamant-Preuniversitar/2016/acces/ORDIN%201540_2007_Anexa%201_eliminare%20segegare%20romi.pdf" TargetMode="External"/><Relationship Id="rId17" Type="http://schemas.openxmlformats.org/officeDocument/2006/relationships/hyperlink" Target="https://www.edu.ro/sites/default/files/_fi%C8%99iere/Invatamant-Preuniversitar/2016/acces/ORDIN%203470_modificare_ORDIN%205576.pdf" TargetMode="External"/><Relationship Id="rId2" Type="http://schemas.openxmlformats.org/officeDocument/2006/relationships/styles" Target="styles.xml"/><Relationship Id="rId16" Type="http://schemas.openxmlformats.org/officeDocument/2006/relationships/hyperlink" Target="https://www.edu.ro/sites/default/files/_fi%C8%99iere/Invatamant-Preuniversitar/2016/acces/ORDIN%205545_2015_Anexa_Metodologie.pdf" TargetMode="External"/><Relationship Id="rId20" Type="http://schemas.openxmlformats.org/officeDocument/2006/relationships/hyperlink" Target="https://www.edu.ro/sites/default/files/_fi%C8%99iere/Invatamant-Preuniversitar/2016/acces/HG%201062_2012_Bursa_profesionala.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du.ro/sites/default/files/_fi%C8%99iere/Invatamant-Preuniversitar/2016/acces/ORDIN%201540_2007_interzicerea%20segregarii.pdf" TargetMode="External"/><Relationship Id="rId5" Type="http://schemas.openxmlformats.org/officeDocument/2006/relationships/webSettings" Target="webSettings.xml"/><Relationship Id="rId15" Type="http://schemas.openxmlformats.org/officeDocument/2006/relationships/hyperlink" Target="https://www.edu.ro/sites/default/files/_fi%C8%99iere/Invatamant-Preuniversitar/2016/acces/ORDIN%205545_2011_aprobareFR.pdf" TargetMode="External"/><Relationship Id="rId23" Type="http://schemas.openxmlformats.org/officeDocument/2006/relationships/theme" Target="theme/theme1.xml"/><Relationship Id="rId10" Type="http://schemas.openxmlformats.org/officeDocument/2006/relationships/hyperlink" Target="https://www.edu.ro/sites/default/files/_fi%C8%99iere/Invatamant-Preuniversitar/2016/acces/ORDIN%201539_2007_mediator%20scolar.pdf" TargetMode="External"/><Relationship Id="rId19" Type="http://schemas.openxmlformats.org/officeDocument/2006/relationships/hyperlink" Target="https://www.edu.ro/sites/default/files/_fi%C8%99iere/Invatamant-Preuniversitar/2016/acces/ORDIN%205576_2011_Anexa_Criterii_de_acordare_a_burselor.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du.ro/sites/default/files/_fi%C8%99iere/Invatamant-Preuniversitar/2016/acces/ORDIN%201540_2007_Anexa%203_indicatori_incluziune.pdf"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2536</Words>
  <Characters>14709</Characters>
  <Application>Microsoft Office Word</Application>
  <DocSecurity>0</DocSecurity>
  <Lines>122</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2016-09-09T10:01:00Z</dcterms:created>
  <dcterms:modified xsi:type="dcterms:W3CDTF">2016-09-09T10:02:00Z</dcterms:modified>
</cp:coreProperties>
</file>